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4BE5" w14:textId="474CCDB6" w:rsidR="00A52BC6" w:rsidRPr="00A52BC6" w:rsidRDefault="00A52BC6" w:rsidP="00A52BC6">
      <w:pPr>
        <w:rPr>
          <w:rFonts w:ascii="Times New Roman" w:hAnsi="Times New Roman" w:cs="Times New Roman"/>
          <w:iCs/>
          <w:sz w:val="24"/>
          <w:szCs w:val="24"/>
        </w:rPr>
      </w:pPr>
      <w:r w:rsidRPr="00A52BC6"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D3410C" wp14:editId="1568235B">
            <wp:simplePos x="0" y="0"/>
            <wp:positionH relativeFrom="column">
              <wp:posOffset>925830</wp:posOffset>
            </wp:positionH>
            <wp:positionV relativeFrom="paragraph">
              <wp:posOffset>0</wp:posOffset>
            </wp:positionV>
            <wp:extent cx="845185" cy="803910"/>
            <wp:effectExtent l="0" t="0" r="0" b="0"/>
            <wp:wrapTight wrapText="bothSides">
              <wp:wrapPolygon edited="0">
                <wp:start x="0" y="0"/>
                <wp:lineTo x="0" y="20986"/>
                <wp:lineTo x="20935" y="20986"/>
                <wp:lineTo x="209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BC6">
        <w:rPr>
          <w:rFonts w:ascii="Times New Roman" w:hAnsi="Times New Roman" w:cs="Times New Roman"/>
          <w:iCs/>
          <w:noProof/>
          <w:sz w:val="24"/>
          <w:szCs w:val="24"/>
          <w:lang w:val="bg-BG"/>
        </w:rPr>
        <w:t xml:space="preserve">   </w:t>
      </w:r>
      <w:r w:rsidRPr="00A52BC6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A52BC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               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A52BC6">
        <w:rPr>
          <w:rFonts w:ascii="Times New Roman" w:hAnsi="Times New Roman" w:cs="Times New Roman"/>
          <w:iCs/>
          <w:sz w:val="24"/>
          <w:szCs w:val="24"/>
        </w:rPr>
        <w:t>СУ „</w:t>
      </w:r>
      <w:proofErr w:type="spellStart"/>
      <w:r w:rsidRPr="00A52BC6">
        <w:rPr>
          <w:rFonts w:ascii="Times New Roman" w:hAnsi="Times New Roman" w:cs="Times New Roman"/>
          <w:iCs/>
          <w:sz w:val="24"/>
          <w:szCs w:val="24"/>
        </w:rPr>
        <w:t>Никола</w:t>
      </w:r>
      <w:proofErr w:type="spellEnd"/>
      <w:r w:rsidRPr="00A52B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2BC6">
        <w:rPr>
          <w:rFonts w:ascii="Times New Roman" w:hAnsi="Times New Roman" w:cs="Times New Roman"/>
          <w:iCs/>
          <w:sz w:val="24"/>
          <w:szCs w:val="24"/>
        </w:rPr>
        <w:t>Йонков</w:t>
      </w:r>
      <w:proofErr w:type="spellEnd"/>
      <w:r w:rsidRPr="00A52B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2BC6">
        <w:rPr>
          <w:rFonts w:ascii="Times New Roman" w:hAnsi="Times New Roman" w:cs="Times New Roman"/>
          <w:iCs/>
          <w:sz w:val="24"/>
          <w:szCs w:val="24"/>
        </w:rPr>
        <w:t>Вапцаров</w:t>
      </w:r>
      <w:proofErr w:type="spellEnd"/>
      <w:r w:rsidRPr="00A52BC6">
        <w:rPr>
          <w:rFonts w:ascii="Times New Roman" w:hAnsi="Times New Roman" w:cs="Times New Roman"/>
          <w:iCs/>
          <w:sz w:val="24"/>
          <w:szCs w:val="24"/>
        </w:rPr>
        <w:t xml:space="preserve">”, </w:t>
      </w:r>
      <w:proofErr w:type="spellStart"/>
      <w:r w:rsidRPr="00A52BC6">
        <w:rPr>
          <w:rFonts w:ascii="Times New Roman" w:hAnsi="Times New Roman" w:cs="Times New Roman"/>
          <w:iCs/>
          <w:sz w:val="24"/>
          <w:szCs w:val="24"/>
        </w:rPr>
        <w:t>гр.Хаджидимово</w:t>
      </w:r>
      <w:proofErr w:type="spellEnd"/>
    </w:p>
    <w:p w14:paraId="6D615D0B" w14:textId="687C8BFE" w:rsidR="00A52BC6" w:rsidRPr="00A52BC6" w:rsidRDefault="00A52BC6" w:rsidP="00A52BC6">
      <w:pPr>
        <w:pBdr>
          <w:bottom w:val="single" w:sz="12" w:space="1" w:color="auto"/>
        </w:pBdr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A52BC6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Pr="00A52BC6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</w:t>
      </w:r>
      <w:proofErr w:type="spellStart"/>
      <w:r w:rsidRPr="00A52BC6">
        <w:rPr>
          <w:rFonts w:ascii="Times New Roman" w:hAnsi="Times New Roman" w:cs="Times New Roman"/>
          <w:b/>
          <w:iCs/>
          <w:sz w:val="24"/>
          <w:szCs w:val="24"/>
        </w:rPr>
        <w:t>тел</w:t>
      </w:r>
      <w:proofErr w:type="spellEnd"/>
      <w:r w:rsidRPr="00A52BC6">
        <w:rPr>
          <w:rFonts w:ascii="Times New Roman" w:hAnsi="Times New Roman" w:cs="Times New Roman"/>
          <w:b/>
          <w:iCs/>
          <w:sz w:val="24"/>
          <w:szCs w:val="24"/>
        </w:rPr>
        <w:t xml:space="preserve">: 0879 400 </w:t>
      </w:r>
      <w:proofErr w:type="gramStart"/>
      <w:r w:rsidRPr="00A52BC6">
        <w:rPr>
          <w:rFonts w:ascii="Times New Roman" w:hAnsi="Times New Roman" w:cs="Times New Roman"/>
          <w:b/>
          <w:iCs/>
          <w:sz w:val="24"/>
          <w:szCs w:val="24"/>
        </w:rPr>
        <w:t xml:space="preserve">555;  </w:t>
      </w:r>
      <w:r w:rsidRPr="00A52BC6">
        <w:rPr>
          <w:rFonts w:ascii="Times New Roman" w:hAnsi="Times New Roman" w:cs="Times New Roman"/>
          <w:b/>
          <w:iCs/>
          <w:sz w:val="24"/>
          <w:szCs w:val="24"/>
          <w:lang w:val="fr-FR"/>
        </w:rPr>
        <w:t>e-mail</w:t>
      </w:r>
      <w:proofErr w:type="gramEnd"/>
      <w:r w:rsidRPr="00A52BC6">
        <w:rPr>
          <w:rFonts w:ascii="Times New Roman" w:hAnsi="Times New Roman" w:cs="Times New Roman"/>
          <w:b/>
          <w:iCs/>
          <w:sz w:val="24"/>
          <w:szCs w:val="24"/>
          <w:lang w:val="fr-FR"/>
        </w:rPr>
        <w:t>: vaptsarov_hdm@abv.bg</w:t>
      </w:r>
    </w:p>
    <w:p w14:paraId="4B3B5F77" w14:textId="572105BE" w:rsidR="00A52BC6" w:rsidRPr="00A52BC6" w:rsidRDefault="00A52BC6" w:rsidP="00A52BC6">
      <w:pPr>
        <w:tabs>
          <w:tab w:val="left" w:pos="234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FCA246F" w14:textId="402A7A90" w:rsidR="00A52BC6" w:rsidRPr="00A52BC6" w:rsidRDefault="00A52BC6" w:rsidP="00A52BC6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A52BC6">
        <w:rPr>
          <w:rFonts w:ascii="Times New Roman" w:hAnsi="Times New Roman" w:cs="Times New Roman"/>
          <w:sz w:val="24"/>
          <w:szCs w:val="24"/>
        </w:rPr>
        <w:t>УТВЪРДИЛ:</w:t>
      </w:r>
      <w:r w:rsidRPr="00A52B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52BC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A52BC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8E485BF" w14:textId="77777777" w:rsidR="00A52BC6" w:rsidRPr="00A52BC6" w:rsidRDefault="00A52BC6" w:rsidP="00A52BC6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52BC6">
        <w:rPr>
          <w:rFonts w:ascii="Times New Roman" w:hAnsi="Times New Roman" w:cs="Times New Roman"/>
          <w:sz w:val="24"/>
          <w:szCs w:val="24"/>
        </w:rPr>
        <w:t>Вангелия</w:t>
      </w:r>
      <w:proofErr w:type="spellEnd"/>
      <w:r w:rsidRPr="00A5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BC6"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</w:p>
    <w:p w14:paraId="4C3C398E" w14:textId="38ACAB52" w:rsidR="003A1CDE" w:rsidRPr="00A52BC6" w:rsidRDefault="00A52BC6" w:rsidP="00A52BC6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52BC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A5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B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BC6">
        <w:rPr>
          <w:rFonts w:ascii="Times New Roman" w:hAnsi="Times New Roman" w:cs="Times New Roman"/>
          <w:sz w:val="24"/>
          <w:szCs w:val="24"/>
        </w:rPr>
        <w:t>СУ„Никола</w:t>
      </w:r>
      <w:proofErr w:type="spellEnd"/>
      <w:r w:rsidRPr="00A5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BC6">
        <w:rPr>
          <w:rFonts w:ascii="Times New Roman" w:hAnsi="Times New Roman" w:cs="Times New Roman"/>
          <w:sz w:val="24"/>
          <w:szCs w:val="24"/>
        </w:rPr>
        <w:t>Вапцаров</w:t>
      </w:r>
      <w:proofErr w:type="spellEnd"/>
      <w:r w:rsidRPr="00A52BC6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5F064DEF" w14:textId="00C22E03" w:rsidR="003A1CDE" w:rsidRPr="00A52BC6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14:paraId="2C2AC97C" w14:textId="717E7789" w:rsidR="00123F9C" w:rsidRPr="00A52BC6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52BC6">
        <w:rPr>
          <w:rFonts w:ascii="Times New Roman" w:hAnsi="Times New Roman" w:cs="Times New Roman"/>
          <w:b/>
          <w:sz w:val="20"/>
          <w:szCs w:val="20"/>
          <w:lang w:val="bg-BG"/>
        </w:rPr>
        <w:t>ПЛАН</w:t>
      </w:r>
      <w:r w:rsidR="00123F9C" w:rsidRPr="00A52BC6">
        <w:rPr>
          <w:rFonts w:ascii="Times New Roman" w:hAnsi="Times New Roman" w:cs="Times New Roman"/>
          <w:b/>
          <w:sz w:val="20"/>
          <w:szCs w:val="20"/>
          <w:lang w:val="bg-BG"/>
        </w:rPr>
        <w:t>-ПРОГРАМА</w:t>
      </w:r>
    </w:p>
    <w:p w14:paraId="7C9B4503" w14:textId="0C96730F" w:rsidR="003A1CDE" w:rsidRPr="00A52BC6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52BC6">
        <w:rPr>
          <w:rFonts w:ascii="Times New Roman" w:hAnsi="Times New Roman" w:cs="Times New Roman"/>
          <w:b/>
          <w:sz w:val="20"/>
          <w:szCs w:val="20"/>
          <w:lang w:val="bg-BG"/>
        </w:rPr>
        <w:t>ЗА ДЕЙСТВИЕ 2021</w:t>
      </w:r>
      <w:r w:rsidR="003A1CDE" w:rsidRPr="00A52BC6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F65019" w:rsidRPr="00A52BC6">
        <w:rPr>
          <w:rFonts w:ascii="Times New Roman" w:hAnsi="Times New Roman" w:cs="Times New Roman"/>
          <w:b/>
          <w:sz w:val="20"/>
          <w:szCs w:val="20"/>
          <w:lang w:val="bg-BG"/>
        </w:rPr>
        <w:t>година</w:t>
      </w:r>
    </w:p>
    <w:p w14:paraId="6BB37767" w14:textId="77777777" w:rsidR="003A1CDE" w:rsidRPr="00A52BC6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14:paraId="5EF8993C" w14:textId="02C8B0A3" w:rsidR="003A1CDE" w:rsidRPr="00A52BC6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A52BC6">
        <w:rPr>
          <w:rFonts w:ascii="Times New Roman" w:hAnsi="Times New Roman" w:cs="Times New Roman"/>
          <w:b/>
          <w:sz w:val="20"/>
          <w:szCs w:val="20"/>
          <w:lang w:val="bg-BG"/>
        </w:rPr>
        <w:t>ЗА БЕЗОПАСНОСТ НА ДВИЖЕНИЕТО ПО ПЪТИЩАТА</w:t>
      </w:r>
    </w:p>
    <w:p w14:paraId="274BEF3F" w14:textId="25B0F3AF" w:rsidR="007E379F" w:rsidRPr="00A52BC6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Times New Roman" w:hAnsi="Times New Roman" w:cs="Times New Roman"/>
          <w:bCs/>
          <w:sz w:val="20"/>
          <w:szCs w:val="20"/>
          <w:lang w:val="bg-BG"/>
        </w:rPr>
      </w:pPr>
      <w:r w:rsidRPr="00A52BC6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3EE03BF7" w14:textId="77777777" w:rsidR="007E379F" w:rsidRPr="00A52BC6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14:paraId="63075051" w14:textId="5F9D1C70" w:rsidR="007E379F" w:rsidRPr="00A52BC6" w:rsidRDefault="00697842" w:rsidP="007E379F">
      <w:pPr>
        <w:pBdr>
          <w:bottom w:val="single" w:sz="4" w:space="1" w:color="auto"/>
        </w:pBdr>
        <w:ind w:right="-36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bg-BG"/>
        </w:rPr>
      </w:pPr>
      <w:r w:rsidRPr="00A52BC6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Pr="00A52BC6" w:rsidRDefault="007E379F" w:rsidP="00B60C15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14:paraId="77BC6466" w14:textId="1327E574" w:rsidR="002C2D21" w:rsidRPr="00A52BC6" w:rsidRDefault="002C2D21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Обща информация за Плана за действи</w:t>
      </w:r>
      <w:r w:rsidR="000537A3" w:rsidRPr="00A52BC6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е</w:t>
      </w:r>
      <w:r w:rsidR="00940DD0" w:rsidRPr="00A52BC6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 xml:space="preserve"> 2021 година</w:t>
      </w:r>
      <w:r w:rsidR="003A50BB" w:rsidRPr="00A52BC6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 xml:space="preserve"> з</w:t>
      </w:r>
      <w:r w:rsidR="00C30403" w:rsidRPr="00A52BC6">
        <w:rPr>
          <w:rFonts w:ascii="Times New Roman" w:eastAsia="Calibri" w:hAnsi="Times New Roman" w:cs="Times New Roman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1D3E2DB" w:rsidR="003A50BB" w:rsidRPr="00A52BC6" w:rsidRDefault="00DA0531" w:rsidP="00DD2997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е разработ</w:t>
      </w:r>
      <w:r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ен</w:t>
      </w:r>
      <w:r w:rsidR="003A50BB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на Н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2030 г.</w:t>
      </w:r>
      <w:r w:rsidR="003A50BB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,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План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а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>та</w:t>
      </w:r>
      <w:r w:rsidR="00940DD0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A52BC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3AA3465B" w:rsidR="00DD2997" w:rsidRPr="00A52BC6" w:rsidRDefault="00D00701" w:rsidP="00DD2997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Планът </w:t>
      </w:r>
      <w:r w:rsidR="00940DD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обхваща първата го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дина от действието на Националната</w:t>
      </w:r>
      <w:r w:rsidR="002C2D2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стратегия</w:t>
      </w:r>
      <w:r w:rsidR="00940DD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2030 г. </w:t>
      </w:r>
      <w:r w:rsidR="00940DD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и План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940DD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та</w:t>
      </w:r>
      <w:r w:rsidR="00940DD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и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3A41F34A" w:rsidR="008D5178" w:rsidRPr="00A52BC6" w:rsidRDefault="002B2E3F" w:rsidP="00DD2997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В план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целите и т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ематичните направления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са разпределени 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по</w:t>
      </w:r>
      <w:r w:rsidR="008D5178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националната политика по БДП,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а 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мерки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те са съотнесени спрямо 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ефект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 на въздействието им</w:t>
      </w:r>
      <w:r w:rsidR="00DA053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, и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ндикатор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и срок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по мярката и източник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,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8D5178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дефинирани 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от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2030 г. и План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за действие 2021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2023 към Национална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та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пътищата. </w:t>
      </w:r>
    </w:p>
    <w:p w14:paraId="256CD43B" w14:textId="541ED9C6" w:rsidR="002C2D21" w:rsidRPr="00A52BC6" w:rsidRDefault="000F0870" w:rsidP="002C2D21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Планът е </w:t>
      </w:r>
      <w:r w:rsidR="002C2D2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учебна година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за</w:t>
      </w:r>
      <w:r w:rsidR="002C2D2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съответните години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от План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за действие 2021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2023 към Национална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та</w:t>
      </w:r>
      <w:r w:rsidR="00DD2997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, както и при необходимост.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</w:t>
      </w:r>
      <w:r w:rsidR="005468AE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lastRenderedPageBreak/>
        <w:t>и планиране на нови мерки, за които има обективна необходимост</w:t>
      </w:r>
      <w:r w:rsidR="002C2D2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5468AE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да бъдат включени в </w:t>
      </w:r>
      <w:r w:rsidR="003D61AB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П</w:t>
      </w:r>
      <w:r w:rsidR="005468AE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лана за действие</w:t>
      </w:r>
      <w:r w:rsidR="006C6FE9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те</w:t>
      </w:r>
      <w:r w:rsidR="006C6FE9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. </w:t>
      </w:r>
    </w:p>
    <w:p w14:paraId="3290486B" w14:textId="7DBA4436" w:rsidR="004A1000" w:rsidRPr="00A52BC6" w:rsidRDefault="008D5178" w:rsidP="00D00701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и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от ДАБД</w:t>
      </w:r>
      <w:r w:rsidR="008736FC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П</w:t>
      </w:r>
      <w:r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образ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ци, приложени към План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а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за действие 2021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-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2023 към Национална</w:t>
      </w:r>
      <w:r w:rsidR="005A1B80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та</w:t>
      </w:r>
      <w:r w:rsidR="00BC2AD5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 xml:space="preserve"> стратегия за безопа</w:t>
      </w:r>
      <w:r w:rsidR="00D00701" w:rsidRPr="00A52BC6"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Pr="00A52BC6" w:rsidRDefault="004A1000" w:rsidP="00B60C15">
      <w:pPr>
        <w:jc w:val="both"/>
        <w:rPr>
          <w:rFonts w:ascii="Times New Roman" w:eastAsia="Calibri" w:hAnsi="Times New Roman" w:cs="Times New Roman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5"/>
        <w:gridCol w:w="3259"/>
        <w:gridCol w:w="2126"/>
        <w:gridCol w:w="17"/>
      </w:tblGrid>
      <w:tr w:rsidR="008552E3" w:rsidRPr="00A52BC6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A52BC6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D71FD1" w14:textId="77777777" w:rsidR="00E66B8B" w:rsidRPr="00A52BC6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ТЕМАТИЧНО НАПРАВЛЕНИЕ 1: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A52BC6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1098" w:rsidRPr="00A52BC6" w14:paraId="695D6F15" w14:textId="6B4208E2" w:rsidTr="00EB4D54">
        <w:trPr>
          <w:gridAfter w:val="1"/>
          <w:wAfter w:w="17" w:type="dxa"/>
          <w:trHeight w:val="1675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A52BC6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A52BC6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A52BC6" w:rsidRDefault="00E1539A" w:rsidP="00E1539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рк</w:t>
            </w: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ата</w:t>
            </w:r>
            <w:r w:rsidR="00E314F7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A52BC6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14:paraId="510F9D31" w14:textId="5C7DB75A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Ефект </w:t>
            </w:r>
            <w:r w:rsidR="00E1539A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74C81B" w14:textId="77777777" w:rsidR="000F0870" w:rsidRPr="00A52BC6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14:paraId="5F0E48BA" w14:textId="472AE7A5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Отговорник </w:t>
            </w:r>
            <w:r w:rsidR="00E1539A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мярката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066BC5B" w14:textId="77777777" w:rsidR="000F0870" w:rsidRPr="00A52BC6" w:rsidRDefault="000F0870" w:rsidP="00706F3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14:paraId="460D4798" w14:textId="0C82D14E" w:rsidR="00E314F7" w:rsidRPr="00A52BC6" w:rsidRDefault="00E314F7" w:rsidP="008E664C">
            <w:pPr>
              <w:spacing w:before="80" w:after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Индикатор</w:t>
            </w:r>
            <w:r w:rsidR="00E1539A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с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  <w:r w:rsidR="00E1539A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мярката</w:t>
            </w:r>
            <w:r w:rsidR="008E664C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A52BC6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14:paraId="5F5BB2AC" w14:textId="11755D77" w:rsidR="00E314F7" w:rsidRPr="00A52BC6" w:rsidRDefault="00E314F7" w:rsidP="009029D1">
            <w:pPr>
              <w:spacing w:before="80" w:after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Източник на информация</w:t>
            </w:r>
            <w:r w:rsidR="00D428CB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76029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докладване </w:t>
            </w:r>
            <w:r w:rsidR="00D428CB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изпълнението</w:t>
            </w:r>
            <w:r w:rsidR="00E1539A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A52BC6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A52BC6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A52BC6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A52BC6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A52BC6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контрол</w:t>
            </w:r>
            <w:r w:rsidR="00D00701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A52BC6" w14:paraId="6C4E1585" w14:textId="0E5B5FE5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A52BC6" w:rsidRDefault="00E314F7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A52BC6" w:rsidRDefault="009E487B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85AF29" w14:textId="4EBF1D4B" w:rsidR="00E314F7" w:rsidRPr="00A52BC6" w:rsidRDefault="00E314F7" w:rsidP="00C3040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учебната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  <w:r w:rsidR="00C3040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-2021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 </w:t>
            </w:r>
            <w:r w:rsidR="00B647E4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 </w:t>
            </w:r>
            <w:r w:rsidR="00C3040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E9D8777" w14:textId="59082094" w:rsidR="00E314F7" w:rsidRPr="00A52BC6" w:rsidRDefault="00E314F7" w:rsidP="00C30403">
            <w:pPr>
              <w:spacing w:before="80" w:after="80"/>
              <w:ind w:right="1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Годишна </w:t>
            </w:r>
            <w:r w:rsidR="00D0070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отчетност на цялостната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политика по </w:t>
            </w:r>
            <w:r w:rsidR="00C30403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2CE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E90F00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4AF2271" w14:textId="33477BCE" w:rsidR="00E314F7" w:rsidRPr="00A52BC6" w:rsidRDefault="00153C87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="00C3040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иректор</w:t>
            </w:r>
          </w:p>
          <w:p w14:paraId="465DFCFA" w14:textId="77777777" w:rsidR="00153C87" w:rsidRPr="00A52BC6" w:rsidRDefault="00153C87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62DCB0" w14:textId="38B58F6E" w:rsidR="00153C87" w:rsidRPr="00A52BC6" w:rsidRDefault="00153C87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</w:tc>
        <w:tc>
          <w:tcPr>
            <w:tcW w:w="3259" w:type="dxa"/>
            <w:shd w:val="clear" w:color="auto" w:fill="auto"/>
          </w:tcPr>
          <w:p w14:paraId="58BBA1EA" w14:textId="77777777" w:rsidR="009E487B" w:rsidRPr="00A52BC6" w:rsidRDefault="009E487B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9CC38" w14:textId="560F3771" w:rsidR="008D54B9" w:rsidRPr="00A52BC6" w:rsidRDefault="00E314F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Годишен </w:t>
            </w:r>
            <w:r w:rsidR="00E90F00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="00C30403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B4A7B3" w14:textId="20860E08" w:rsidR="00E314F7" w:rsidRPr="00A52BC6" w:rsidRDefault="00E314F7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498E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02A0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403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септември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г.</w:t>
            </w:r>
          </w:p>
          <w:p w14:paraId="5E73D2A3" w14:textId="57877CFB" w:rsidR="00E314F7" w:rsidRPr="00A52BC6" w:rsidRDefault="00B60C15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МОН</w:t>
            </w:r>
            <w:r w:rsidR="00B958E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7BD08F52" w14:textId="77777777" w:rsidR="00B958E7" w:rsidRPr="00A52BC6" w:rsidRDefault="00B958E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F4778F" w14:textId="77777777" w:rsidR="00E314F7" w:rsidRPr="00A52BC6" w:rsidRDefault="00E314F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79F292" w14:textId="750820C3" w:rsidR="00E314F7" w:rsidRPr="00A52BC6" w:rsidRDefault="00C30403" w:rsidP="00377C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A52BC6" w:rsidRDefault="00C30403" w:rsidP="00377C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DB76C36" w14:textId="442FACD6" w:rsidR="00B60C15" w:rsidRPr="00A52BC6" w:rsidRDefault="00B60C15" w:rsidP="00377C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3BE85D" w14:textId="7FA8B75D" w:rsidR="00B60C15" w:rsidRPr="00A52BC6" w:rsidRDefault="00C30403" w:rsidP="00377C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A52BC6" w:rsidRDefault="009E487B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EECF57" w14:textId="3829527A" w:rsidR="009E487B" w:rsidRPr="00A52BC6" w:rsidRDefault="00C30403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Класни ръководители</w:t>
            </w:r>
          </w:p>
          <w:p w14:paraId="70F557C9" w14:textId="161ED34B" w:rsidR="00E90F00" w:rsidRPr="00A52BC6" w:rsidRDefault="00E90F00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A43A8" w14:textId="23B8B7DB" w:rsidR="00AC1CF6" w:rsidRPr="00A52BC6" w:rsidRDefault="00C30403" w:rsidP="00E31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9D7C73C" w14:textId="77777777" w:rsidR="0098063F" w:rsidRPr="00A52BC6" w:rsidRDefault="0098063F" w:rsidP="00C40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A7BE7" w14:textId="3D5F02AC" w:rsidR="00DA5636" w:rsidRPr="00A52BC6" w:rsidRDefault="00C30403" w:rsidP="00980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58E7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52E3" w:rsidRPr="00A52BC6" w14:paraId="2F743AD3" w14:textId="4CB34A1B" w:rsidTr="00EB4D54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A52BC6" w:rsidRDefault="00C30403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A52BC6" w:rsidRDefault="00546817" w:rsidP="00830B8D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БДП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A52BC6" w:rsidRDefault="00546817" w:rsidP="00546817">
            <w:pPr>
              <w:spacing w:before="80" w:after="80"/>
              <w:ind w:right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Годишна плановост на мерки по БДП  </w:t>
            </w:r>
          </w:p>
        </w:tc>
        <w:tc>
          <w:tcPr>
            <w:tcW w:w="1985" w:type="dxa"/>
            <w:shd w:val="clear" w:color="auto" w:fill="auto"/>
          </w:tcPr>
          <w:p w14:paraId="16A41EB1" w14:textId="77777777" w:rsidR="00F87086" w:rsidRPr="00A52BC6" w:rsidRDefault="0017594D" w:rsidP="005A1B80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C30403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иректор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2CC0570E" w14:textId="08D9627E" w:rsidR="008E6893" w:rsidRPr="00A52BC6" w:rsidRDefault="0017594D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59" w:type="dxa"/>
            <w:shd w:val="clear" w:color="auto" w:fill="auto"/>
          </w:tcPr>
          <w:p w14:paraId="048CB9F1" w14:textId="6BFA50B0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Актуализиран План за действие</w:t>
            </w:r>
            <w:r w:rsidR="00F066C3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БДП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4BFEF99" w14:textId="5499FC0A" w:rsidR="008E6893" w:rsidRPr="00A52BC6" w:rsidRDefault="00C30403" w:rsidP="008E689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797CEB1" w14:textId="45509979" w:rsidR="00C30403" w:rsidRPr="00A52BC6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ежегодно </w:t>
            </w:r>
          </w:p>
          <w:p w14:paraId="318AA8A3" w14:textId="35E11074" w:rsidR="00E314F7" w:rsidRPr="00A52BC6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15 септември 2020-2029 г.</w:t>
            </w: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A52BC6" w:rsidRDefault="00546817" w:rsidP="0017594D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Годишна план-програма за БДП, представена </w:t>
            </w:r>
            <w:r w:rsidRPr="00A52B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на училището</w:t>
            </w:r>
            <w:r w:rsidR="0017594D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552E3" w:rsidRPr="00A52BC6" w14:paraId="01B451D7" w14:textId="5F150ED1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A52BC6" w:rsidRDefault="00E314F7" w:rsidP="0087314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  <w:r w:rsidR="00830B8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645E54EA" w:rsidR="00E314F7" w:rsidRPr="00A52BC6" w:rsidRDefault="00E1606B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Докладване</w:t>
            </w:r>
            <w:r w:rsidR="00E314F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F87086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 и РУО</w:t>
            </w:r>
            <w:r w:rsidR="00E314F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A52BC6" w:rsidRDefault="00E314F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4F3969" w14:textId="77777777" w:rsidR="00E314F7" w:rsidRPr="00A52BC6" w:rsidRDefault="00E314F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37C050" w14:textId="261CBB6E" w:rsidR="00E314F7" w:rsidRPr="00A52BC6" w:rsidRDefault="00E314F7" w:rsidP="00E314F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A52BC6" w:rsidRDefault="00E314F7" w:rsidP="00F87086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Годишна отчетност на </w:t>
            </w:r>
            <w:r w:rsidR="00F87086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училищната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политика по БДП</w:t>
            </w:r>
            <w:r w:rsidR="00654DD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</w:t>
            </w:r>
            <w:r w:rsidR="00E1606B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училището</w:t>
            </w:r>
            <w:r w:rsidR="00E1606B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свързани с БДП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A8E97B9" w14:textId="77777777" w:rsidR="00B647E4" w:rsidRPr="00A52BC6" w:rsidRDefault="00B647E4" w:rsidP="00B647E4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D3CF2C" w14:textId="0879928D" w:rsidR="00E314F7" w:rsidRPr="00A52BC6" w:rsidRDefault="00F87086" w:rsidP="005A1B80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="00153C87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AD32363" w14:textId="215D0445" w:rsidR="00153C87" w:rsidRPr="00A52BC6" w:rsidRDefault="00153C87" w:rsidP="005A1B80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</w:tc>
        <w:tc>
          <w:tcPr>
            <w:tcW w:w="3259" w:type="dxa"/>
            <w:shd w:val="clear" w:color="auto" w:fill="auto"/>
          </w:tcPr>
          <w:p w14:paraId="2F1504CC" w14:textId="3815BA5B" w:rsidR="00E314F7" w:rsidRPr="00A52BC6" w:rsidRDefault="00F87086" w:rsidP="00B647E4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360E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A52BC6" w:rsidRDefault="00E1606B" w:rsidP="00E1606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Доклад за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политика по БДП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A3787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0049285" w14:textId="77777777" w:rsidR="00E1606B" w:rsidRPr="00A52BC6" w:rsidRDefault="00E1606B" w:rsidP="004A6E38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E66162" w14:textId="25264560" w:rsidR="004A6E38" w:rsidRPr="00A52BC6" w:rsidRDefault="00F87086" w:rsidP="00F71D96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52E3" w:rsidRPr="00A52BC6" w14:paraId="63BD2C45" w14:textId="7777777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A52BC6" w:rsidRDefault="008F16F9" w:rsidP="00830B8D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  <w:r w:rsidR="00830B8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A52BC6" w:rsidRDefault="00B22C44" w:rsidP="004214A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02B9CCAE" w:rsidR="008F16F9" w:rsidRPr="00A52BC6" w:rsidRDefault="00522EE3" w:rsidP="004214AF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Планово и ф</w:t>
            </w:r>
            <w:r w:rsidR="00160ADA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ина</w:t>
            </w:r>
            <w:r w:rsidR="00B22C44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нсово обезпечаване на мерките на училищно ниво</w:t>
            </w:r>
            <w:r w:rsidR="004214AF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0ADA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7CC8D81" w14:textId="175CBD23" w:rsidR="008F16F9" w:rsidRPr="00A52BC6" w:rsidRDefault="004214AF" w:rsidP="005A1B80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 счетоводител</w:t>
            </w:r>
          </w:p>
        </w:tc>
        <w:tc>
          <w:tcPr>
            <w:tcW w:w="3259" w:type="dxa"/>
            <w:shd w:val="clear" w:color="auto" w:fill="auto"/>
          </w:tcPr>
          <w:p w14:paraId="382F554C" w14:textId="42C836A7" w:rsidR="00160ADA" w:rsidRPr="00A52BC6" w:rsidRDefault="00160AD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A52BC6" w:rsidRDefault="005A603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A52BC6" w:rsidRDefault="004214AF" w:rsidP="00B51E0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A52BC6" w:rsidRDefault="00846D38" w:rsidP="00B22C4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мерките</w:t>
            </w:r>
            <w:r w:rsidR="00B647E4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БДП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A52BC6" w14:paraId="221A70DD" w14:textId="496E914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5508D454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56BCF1" w14:textId="2F8D2673" w:rsidR="00E314F7" w:rsidRPr="00A52BC6" w:rsidRDefault="00E314F7" w:rsidP="002E70D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9B65A1" w14:textId="7723B2BE" w:rsidR="00DF6E7A" w:rsidRPr="00A52BC6" w:rsidRDefault="00DF6E7A" w:rsidP="002E70D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96C9E6" w14:textId="17ECEBED" w:rsidR="00E314F7" w:rsidRPr="00A52BC6" w:rsidRDefault="00E314F7" w:rsidP="00CE102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185B917" w14:textId="7DA401FB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C826F6" w14:textId="16134E00" w:rsidR="008A61A5" w:rsidRPr="00A52BC6" w:rsidRDefault="008A61A5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52E3" w:rsidRPr="00A52BC6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A52BC6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883935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A52BC6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A52BC6" w:rsidRDefault="004C4F75" w:rsidP="004C4F75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A52BC6" w14:paraId="50294314" w14:textId="7777777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A52BC6" w:rsidRDefault="00ED1EAD" w:rsidP="002E70D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1.5</w:t>
            </w:r>
            <w:r w:rsidR="009E1AC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2E70DA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A52BC6" w:rsidRDefault="009E1AC9" w:rsidP="009E1AC9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A52BC6" w:rsidRDefault="009E1AC9" w:rsidP="009E1AC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C9849C3" w14:textId="4AAFFD19" w:rsidR="009E1AC9" w:rsidRPr="00A52BC6" w:rsidRDefault="009E1AC9" w:rsidP="009730DB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Излъчване на ясни и в общественото пространство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952B7E6" w14:textId="295739B0" w:rsidR="009E1AC9" w:rsidRPr="00A52BC6" w:rsidRDefault="00153C87" w:rsidP="00CE1029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Председател на  УК по БДП</w:t>
            </w:r>
          </w:p>
        </w:tc>
        <w:tc>
          <w:tcPr>
            <w:tcW w:w="3259" w:type="dxa"/>
            <w:shd w:val="clear" w:color="auto" w:fill="auto"/>
          </w:tcPr>
          <w:p w14:paraId="329CF510" w14:textId="4D0D2573" w:rsidR="009E1AC9" w:rsidRPr="00A52BC6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Активна медийна политика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65C858" w14:textId="54B13D22" w:rsidR="009E1AC9" w:rsidRPr="00A52BC6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</w:t>
            </w:r>
            <w:r w:rsidR="000A21F1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A52BC6" w:rsidRDefault="002E70DA" w:rsidP="009730DB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A52BC6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A52BC6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ТЕМАТИЧНО НАПРАВЛЕНИЕ 2: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A52BC6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552E3" w:rsidRPr="00A52BC6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A52BC6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A52BC6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A52BC6" w:rsidRDefault="00161C6F" w:rsidP="00A46FDB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A52BC6" w14:paraId="49E68323" w14:textId="491E6B2F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A52BC6" w:rsidRDefault="00E314F7" w:rsidP="00DC55E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</w:t>
            </w:r>
            <w:r w:rsidR="00DC55E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A52BC6" w:rsidRDefault="00DC55E9" w:rsidP="009A21D0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Оптимизирано о</w:t>
            </w:r>
            <w:r w:rsidR="00E314F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12502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единна концептуална рамка</w:t>
            </w:r>
            <w:r w:rsidR="00A8457E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3F941F07" w14:textId="1DCE5220" w:rsidR="00062BEB" w:rsidRPr="00A52BC6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A52BC6" w:rsidRDefault="00062BEB" w:rsidP="00062BEB">
            <w:pPr>
              <w:spacing w:before="80" w:after="80"/>
              <w:ind w:left="108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B04E71" w14:textId="2D26666A" w:rsidR="000A128F" w:rsidRPr="00A52BC6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A52BC6" w:rsidRDefault="000A128F" w:rsidP="000A128F">
            <w:pPr>
              <w:spacing w:before="80" w:after="80"/>
              <w:ind w:left="96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964F28" w14:textId="3B458709" w:rsidR="00073904" w:rsidRPr="00A52BC6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образователни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обучение по БДП</w:t>
            </w:r>
            <w:r w:rsidR="000A128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детските градини и училищата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  <w:r w:rsidR="000A128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A52BC6" w:rsidRDefault="009274CD" w:rsidP="009274CD">
            <w:p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3C35D4" w14:textId="6F1A217C" w:rsidR="00A8457E" w:rsidRPr="00A52BC6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интегрира</w:t>
            </w:r>
            <w:r w:rsidR="001B10B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 на </w:t>
            </w:r>
            <w:r w:rsidR="00664F7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темите </w:t>
            </w:r>
            <w:r w:rsidR="001B10B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БДП </w:t>
            </w:r>
            <w:r w:rsidR="000A128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664F73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A52BC6" w:rsidRDefault="0058506A" w:rsidP="0058506A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F2556F0" w14:textId="575C7F87" w:rsidR="009274CD" w:rsidRPr="00A52BC6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използване на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както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към възрастта и зрелостта</w:t>
            </w:r>
            <w:r w:rsidR="009274C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обучаваните</w:t>
            </w:r>
            <w:r w:rsidR="008F391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така и към духа на времето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14:paraId="37A0ADC6" w14:textId="77777777" w:rsidR="0058506A" w:rsidRPr="00A52BC6" w:rsidRDefault="0058506A" w:rsidP="0058506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4BDAE" w14:textId="6F37B1C6" w:rsidR="0058506A" w:rsidRPr="00A52BC6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обучение с натрупване, при което всяко ниво на обучение надгражда предишното с цел прие</w:t>
            </w:r>
            <w:r w:rsidR="000A21F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A52BC6" w:rsidRDefault="0058506A" w:rsidP="0058506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6D13E9" w14:textId="3B96D084" w:rsidR="0058506A" w:rsidRPr="00A52BC6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подпомагане на </w:t>
            </w:r>
            <w:r w:rsidR="00883935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учителите 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225EA46" w14:textId="77777777" w:rsidR="009274CD" w:rsidRPr="00A52BC6" w:rsidRDefault="009274CD" w:rsidP="009274CD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D9CBE7" w14:textId="77777777" w:rsidR="0058506A" w:rsidRPr="00A52BC6" w:rsidRDefault="0058506A" w:rsidP="0058506A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E3E852" w14:textId="6DFB0954" w:rsidR="0058506A" w:rsidRPr="00A52BC6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25453A7" w14:textId="77777777" w:rsidR="0058506A" w:rsidRPr="00A52BC6" w:rsidRDefault="0058506A" w:rsidP="0058506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06A9109" w14:textId="0677AFCA" w:rsidR="00B34AEC" w:rsidRPr="00A52BC6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 насоченост на уроците - да се провеждат не само в класната стая, но също така да включват обучение и опит на практика </w:t>
            </w:r>
            <w:r w:rsidR="00A52BC6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2BC6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на вътрешната и външната площадка по БДП,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защитена среда, така и в реални условия, адаптирани към ролята, която имат в системата за движение</w:t>
            </w:r>
            <w:r w:rsidR="00883935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3AD4700" w14:textId="79F035B0" w:rsidR="0058506A" w:rsidRPr="00A52BC6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A52BC6" w:rsidRDefault="00DC55E9" w:rsidP="00DC55E9">
            <w:pPr>
              <w:spacing w:before="80" w:after="80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A52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BBACDA" w14:textId="77777777" w:rsidR="00DC55E9" w:rsidRPr="00A52BC6" w:rsidRDefault="00DC55E9" w:rsidP="00DC55E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5076CA5" w14:textId="7E108218" w:rsidR="00E314F7" w:rsidRPr="00A52BC6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Подготвени деца и ученици в областта на БДП</w:t>
            </w:r>
            <w:r w:rsidR="00CE1029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9899973" w14:textId="5025CFBF" w:rsidR="00E314F7" w:rsidRPr="00A52BC6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AE50CD" w14:textId="77777777" w:rsidR="00153C87" w:rsidRPr="00A52BC6" w:rsidRDefault="00883935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</w:t>
            </w:r>
          </w:p>
          <w:p w14:paraId="77D98783" w14:textId="77777777" w:rsidR="00153C87" w:rsidRPr="00A52BC6" w:rsidRDefault="00883935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  <w:r w:rsidR="00BA571D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ED0B16F" w14:textId="3E5FA823" w:rsidR="00E314F7" w:rsidRPr="00A52BC6" w:rsidRDefault="00883935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3C87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</w:tc>
        <w:tc>
          <w:tcPr>
            <w:tcW w:w="3259" w:type="dxa"/>
            <w:shd w:val="clear" w:color="auto" w:fill="auto"/>
          </w:tcPr>
          <w:p w14:paraId="1A85CA6B" w14:textId="0A31D675" w:rsidR="00E314F7" w:rsidRPr="00A52BC6" w:rsidRDefault="00E314F7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Изпълнени мерки за подобряване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обучение</w:t>
            </w:r>
            <w:r w:rsidR="007623C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08BE32C2" w:rsidR="008248E6" w:rsidRPr="00A52BC6" w:rsidRDefault="008248E6" w:rsidP="008248E6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Докладвана 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учителите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ПС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директора.</w:t>
            </w:r>
          </w:p>
          <w:p w14:paraId="2F02D227" w14:textId="27257FB9" w:rsidR="00E314F7" w:rsidRPr="00A52BC6" w:rsidRDefault="00883935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52E3" w:rsidRPr="00A52BC6" w14:paraId="47D6DD35" w14:textId="4ECB65B2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A52BC6" w:rsidRDefault="00E314F7" w:rsidP="00283A9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</w:t>
            </w:r>
            <w:r w:rsidR="00883935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A52BC6" w:rsidRDefault="00E314F7" w:rsidP="00283A9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БДП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A52BC6" w:rsidRDefault="00E314F7" w:rsidP="00E314F7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A52BC6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5CB41E" w14:textId="5B769C98" w:rsidR="00A52BC6" w:rsidRPr="00A52BC6" w:rsidRDefault="00A52BC6" w:rsidP="0088393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5E464BC1" w14:textId="49D5063A" w:rsidR="00A52BC6" w:rsidRPr="00A52BC6" w:rsidRDefault="00883935" w:rsidP="0088393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Учители, </w:t>
            </w:r>
          </w:p>
          <w:p w14:paraId="7DE1AC52" w14:textId="389F9C91" w:rsidR="00E314F7" w:rsidRPr="00A52BC6" w:rsidRDefault="00883935" w:rsidP="0088393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6EC7F92C" w14:textId="6A436014" w:rsidR="00CE6C5B" w:rsidRPr="00A52BC6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Изпълнени </w:t>
            </w:r>
            <w:r w:rsidR="00283A92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извънкласни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БДП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A52BC6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6189479E" w:rsidR="00E314F7" w:rsidRPr="00A52BC6" w:rsidRDefault="00883935" w:rsidP="005C1BB2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8552E3" w:rsidRPr="00A52BC6" w14:paraId="599AD4B4" w14:textId="77777777" w:rsidTr="00EB4D54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A52BC6" w:rsidRDefault="005C1BB2" w:rsidP="00D269FF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125AF70A" w14:textId="27B41930" w:rsidR="00D269FF" w:rsidRDefault="005C1BB2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</w:t>
            </w:r>
            <w:r w:rsidR="00BA571D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69FF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43371B08" w14:textId="1D4E084E" w:rsidR="00E4615B" w:rsidRPr="00E4615B" w:rsidRDefault="00E4615B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Общ.</w:t>
            </w:r>
            <w:r w:rsidR="0025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състезание </w:t>
            </w:r>
            <w:r w:rsidR="0025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,,Деца на колела</w:t>
            </w:r>
            <w:r w:rsidR="0025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‘‘‘</w:t>
            </w:r>
          </w:p>
          <w:p w14:paraId="5DC64BE7" w14:textId="749E23FB" w:rsidR="00624C48" w:rsidRPr="00A52BC6" w:rsidRDefault="00624C48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A52BC6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A52BC6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69D32E" w14:textId="77777777" w:rsidR="00A52BC6" w:rsidRPr="00A52BC6" w:rsidRDefault="00A52BC6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CB86B4" w14:textId="77777777" w:rsidR="00A52BC6" w:rsidRPr="00A52BC6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7C300470" w14:textId="592733E6" w:rsidR="00A52BC6" w:rsidRPr="00A52BC6" w:rsidRDefault="00A52BC6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7EB4ECE1" w14:textId="77777777" w:rsidR="00A52BC6" w:rsidRPr="00A52BC6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01E884BD" w14:textId="4FFED818" w:rsidR="00D269FF" w:rsidRPr="00A52BC6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3823E837" w14:textId="78188B68" w:rsidR="00D269FF" w:rsidRPr="00A52BC6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Изпълнени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A52BC6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</w:t>
            </w:r>
            <w:r w:rsidR="000024D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47C022D3" w:rsidR="00D269FF" w:rsidRPr="00A52BC6" w:rsidRDefault="00953619" w:rsidP="00D269FF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1C0CA649" w14:textId="77777777" w:rsidTr="00EB4D54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2.1.3.1</w:t>
            </w:r>
          </w:p>
        </w:tc>
        <w:tc>
          <w:tcPr>
            <w:tcW w:w="3969" w:type="dxa"/>
            <w:shd w:val="clear" w:color="auto" w:fill="auto"/>
          </w:tcPr>
          <w:p w14:paraId="182A9FBF" w14:textId="4731F9EE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</w:t>
            </w:r>
            <w:r w:rsidRPr="00A52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14:paraId="7BC78381" w14:textId="2F65E28C" w:rsidR="00953619" w:rsidRPr="00A52BC6" w:rsidRDefault="00624C48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състезателна</w:t>
            </w:r>
            <w:proofErr w:type="spellEnd"/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група</w:t>
            </w:r>
            <w:proofErr w:type="spellEnd"/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953619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C1CFAB2" w14:textId="03807711" w:rsidR="00953619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учениците</w:t>
            </w:r>
            <w:proofErr w:type="spellEnd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до 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</w:t>
            </w:r>
            <w:proofErr w:type="spellEnd"/>
          </w:p>
          <w:p w14:paraId="72647B9F" w14:textId="77777777" w:rsidR="00624C48" w:rsidRPr="00A52BC6" w:rsidRDefault="00624C48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373DB9A" w14:textId="367A034E" w:rsidR="00624C48" w:rsidRPr="00A52BC6" w:rsidRDefault="00953619" w:rsidP="00624C48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4C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състезателна</w:t>
            </w:r>
            <w:proofErr w:type="spellEnd"/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група</w:t>
            </w:r>
            <w:proofErr w:type="spellEnd"/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24C48"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EBC4BEF" w14:textId="3C6FA25B" w:rsidR="00624C48" w:rsidRDefault="00624C48" w:rsidP="00624C48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учениците</w:t>
            </w:r>
            <w:proofErr w:type="spellEnd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</w:t>
            </w:r>
            <w:proofErr w:type="spellEnd"/>
          </w:p>
          <w:p w14:paraId="402EFC51" w14:textId="68B9D102" w:rsidR="00953619" w:rsidRPr="00624C48" w:rsidRDefault="00953619" w:rsidP="00953619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5927D80" w14:textId="0F6CBCD9" w:rsidR="00953619" w:rsidRPr="00A52BC6" w:rsidRDefault="00953619" w:rsidP="009536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придобити в следствие на обучението по БДП.</w:t>
            </w:r>
          </w:p>
        </w:tc>
        <w:tc>
          <w:tcPr>
            <w:tcW w:w="1985" w:type="dxa"/>
            <w:shd w:val="clear" w:color="auto" w:fill="auto"/>
          </w:tcPr>
          <w:p w14:paraId="2796972E" w14:textId="77777777" w:rsidR="00A52BC6" w:rsidRPr="00A52BC6" w:rsidRDefault="00A52BC6" w:rsidP="00A52BC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Директор, </w:t>
            </w:r>
          </w:p>
          <w:p w14:paraId="573286E4" w14:textId="77777777" w:rsidR="00A52BC6" w:rsidRPr="00A52BC6" w:rsidRDefault="00A52BC6" w:rsidP="00A52BC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486DC819" w14:textId="77777777" w:rsidR="00A52BC6" w:rsidRPr="00A52BC6" w:rsidRDefault="00A52BC6" w:rsidP="00A52BC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3FE57BAE" w14:textId="36A236CE" w:rsidR="00953619" w:rsidRPr="00A52BC6" w:rsidRDefault="00A52BC6" w:rsidP="00A52BC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46537C1F" w14:textId="144E7272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Организирана и проведена олимпиада по БДП </w:t>
            </w:r>
          </w:p>
          <w:p w14:paraId="3C5F54F7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23C3FFE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Училищен кръг до 28.02.2021 г.;</w:t>
            </w:r>
          </w:p>
          <w:p w14:paraId="6C6FD9A0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Общински кръг до 28.03.2021 г.;</w:t>
            </w:r>
          </w:p>
          <w:p w14:paraId="19FCAD9D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Областен кръг до 16.05.2021 г.; </w:t>
            </w:r>
          </w:p>
          <w:p w14:paraId="0D9D1576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Национален кръг:</w:t>
            </w:r>
          </w:p>
          <w:p w14:paraId="08126B8D" w14:textId="6F0340FC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04.06. до 06.06.2021 г. </w:t>
            </w:r>
          </w:p>
          <w:p w14:paraId="61C6966E" w14:textId="14A19B7C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18.06. до 20.06.2021 г.</w:t>
            </w:r>
          </w:p>
        </w:tc>
        <w:tc>
          <w:tcPr>
            <w:tcW w:w="2126" w:type="dxa"/>
            <w:shd w:val="clear" w:color="auto" w:fill="auto"/>
          </w:tcPr>
          <w:p w14:paraId="1A85DA19" w14:textId="78E45C59" w:rsidR="00953619" w:rsidRPr="00A52BC6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1B2AFD48" w14:textId="77777777" w:rsidTr="00EB4D54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0806CF8D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2.1.3.2</w:t>
            </w:r>
          </w:p>
        </w:tc>
        <w:tc>
          <w:tcPr>
            <w:tcW w:w="3969" w:type="dxa"/>
            <w:shd w:val="clear" w:color="auto" w:fill="auto"/>
          </w:tcPr>
          <w:p w14:paraId="77EB2BEE" w14:textId="0BCBB9A4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Републикански шампионат по правилата на Международния алианс по туризъм (ФИА) -по безопасност на движението и приложно колоездене и участие в европейски шампионат за деца велосипедисти по правилата на ФИА.</w:t>
            </w:r>
          </w:p>
        </w:tc>
        <w:tc>
          <w:tcPr>
            <w:tcW w:w="2551" w:type="dxa"/>
            <w:shd w:val="clear" w:color="auto" w:fill="auto"/>
          </w:tcPr>
          <w:p w14:paraId="14013031" w14:textId="47CE21D3" w:rsidR="00953619" w:rsidRPr="00A52BC6" w:rsidRDefault="00953619" w:rsidP="009536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5" w:type="dxa"/>
            <w:shd w:val="clear" w:color="auto" w:fill="auto"/>
          </w:tcPr>
          <w:p w14:paraId="680E58B6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096E1DF4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607FD954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0CA29368" w14:textId="23C1547E" w:rsidR="00953619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12F76D0C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391F1038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Април – юни 2021 г.</w:t>
            </w:r>
          </w:p>
        </w:tc>
        <w:tc>
          <w:tcPr>
            <w:tcW w:w="2126" w:type="dxa"/>
            <w:shd w:val="clear" w:color="auto" w:fill="auto"/>
          </w:tcPr>
          <w:p w14:paraId="47F4F36A" w14:textId="12CE831E" w:rsidR="00953619" w:rsidRPr="00A52BC6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2166AF83" w14:textId="77777777" w:rsidTr="00EB4D54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7A6386FA" w14:textId="342D9F13" w:rsidR="00953619" w:rsidRPr="00A52BC6" w:rsidRDefault="00E07D1E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2.1.4.3</w:t>
            </w:r>
          </w:p>
        </w:tc>
        <w:tc>
          <w:tcPr>
            <w:tcW w:w="3969" w:type="dxa"/>
            <w:shd w:val="clear" w:color="auto" w:fill="auto"/>
          </w:tcPr>
          <w:p w14:paraId="573E2313" w14:textId="04EBAE9F" w:rsidR="00953619" w:rsidRPr="00A52BC6" w:rsidRDefault="00E07D1E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Участие в </w:t>
            </w:r>
            <w:r w:rsidR="0095361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14:paraId="44713BBE" w14:textId="756DE106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обстановка.</w:t>
            </w:r>
          </w:p>
          <w:p w14:paraId="470DD3EC" w14:textId="135E935A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БДП.</w:t>
            </w:r>
          </w:p>
          <w:p w14:paraId="05D46C4B" w14:textId="7887CDC9" w:rsidR="00953619" w:rsidRPr="00A52BC6" w:rsidRDefault="00953619" w:rsidP="009536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5" w:type="dxa"/>
            <w:shd w:val="clear" w:color="auto" w:fill="auto"/>
          </w:tcPr>
          <w:p w14:paraId="223CBE3D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0F5AF757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2FCF7B87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414B2B4C" w14:textId="45C2C95A" w:rsidR="00953619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77BE0A49" w14:textId="77777777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Срок: </w:t>
            </w:r>
          </w:p>
          <w:p w14:paraId="7BC8E955" w14:textId="509D7978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април – юли 2021 г.</w:t>
            </w:r>
          </w:p>
        </w:tc>
        <w:tc>
          <w:tcPr>
            <w:tcW w:w="2126" w:type="dxa"/>
            <w:shd w:val="clear" w:color="auto" w:fill="auto"/>
          </w:tcPr>
          <w:p w14:paraId="65AC6334" w14:textId="79B783FF" w:rsidR="00953619" w:rsidRPr="00A52BC6" w:rsidRDefault="00E07D1E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730268C8" w14:textId="39BCD4DD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4ED0846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Осигуряване на безопасен транспорт за учениците в средищните училища.  </w:t>
            </w:r>
          </w:p>
          <w:p w14:paraId="14F55B0B" w14:textId="4206B610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5" w:type="dxa"/>
            <w:shd w:val="clear" w:color="auto" w:fill="auto"/>
          </w:tcPr>
          <w:p w14:paraId="64654073" w14:textId="77777777" w:rsidR="00E07D1E" w:rsidRPr="00A52BC6" w:rsidRDefault="00E07D1E" w:rsidP="00E07D1E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23B2841F" w14:textId="42C97F39" w:rsidR="00953619" w:rsidRPr="00A52BC6" w:rsidRDefault="00E07D1E" w:rsidP="00E07D1E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77B8E681" w14:textId="6E62A864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Изпълнени мерки за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6CF8A88" w14:textId="13D92ABC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5DFEAD3" w:rsidR="00953619" w:rsidRPr="00A52BC6" w:rsidRDefault="003D0FBC" w:rsidP="003D0FBC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Докладвана от учителите информация – регулярно за  заседания на ПС и годишно в годишния доклад за изпълнение на политиката по БДП на директора </w:t>
            </w:r>
          </w:p>
        </w:tc>
      </w:tr>
      <w:tr w:rsidR="00953619" w:rsidRPr="00A52BC6" w14:paraId="0247B3C1" w14:textId="3441CCFE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A52BC6" w:rsidRDefault="003D0FBC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насочени към деца и ученици. </w:t>
            </w:r>
          </w:p>
          <w:p w14:paraId="4F677076" w14:textId="587162F6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Подготвени деца и ученици в областта на БДП.</w:t>
            </w:r>
          </w:p>
          <w:p w14:paraId="4E524FB5" w14:textId="16EFE2CD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5" w:type="dxa"/>
            <w:shd w:val="clear" w:color="auto" w:fill="auto"/>
          </w:tcPr>
          <w:p w14:paraId="72439224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254A5967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305494AB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46C8C1B9" w14:textId="37D82C34" w:rsidR="00953619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2D8621A3" w14:textId="6B63033A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Изпълнени кампанийни инициативи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1307BDB3" w:rsidR="00953619" w:rsidRPr="00A52BC6" w:rsidRDefault="00953619" w:rsidP="003D0FBC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575F0040" w14:textId="7777777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1054F68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A52BC6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5" w:type="dxa"/>
            <w:shd w:val="clear" w:color="auto" w:fill="auto"/>
          </w:tcPr>
          <w:p w14:paraId="45B5C8EF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69EA6159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3A6221B7" w14:textId="77777777" w:rsidR="00EB4D54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531C19EC" w14:textId="60ABD047" w:rsidR="00953619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36136D92" w14:textId="02A62841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39E8C0CE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14:paraId="49D6FAC4" w14:textId="4B0A9085" w:rsidR="00953619" w:rsidRPr="00A52BC6" w:rsidRDefault="003D0FBC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A52BC6" w14:paraId="127A1736" w14:textId="7777777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56C1A1F3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269598" w14:textId="24C28DAB" w:rsidR="00953619" w:rsidRPr="00A52BC6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445C1E8" w14:textId="3B220FBD" w:rsidR="00953619" w:rsidRPr="00A52BC6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2CCB61" w14:textId="3CD7BAB2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88329DF" w14:textId="0371B920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EA1D7D" w14:textId="22D93FCF" w:rsidR="00953619" w:rsidRPr="00A52BC6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53619" w:rsidRPr="00A52BC6" w14:paraId="6821D8F5" w14:textId="77777777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092E69D" w:rsidR="00953619" w:rsidRPr="00A52BC6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969" w:type="dxa"/>
            <w:shd w:val="clear" w:color="auto" w:fill="auto"/>
          </w:tcPr>
          <w:p w14:paraId="0A46D380" w14:textId="607D119B" w:rsidR="00953619" w:rsidRPr="00A52BC6" w:rsidRDefault="00953619" w:rsidP="003D0FBC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D0FB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училищния щаб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953619" w:rsidRPr="00A52BC6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985" w:type="dxa"/>
            <w:shd w:val="clear" w:color="auto" w:fill="auto"/>
          </w:tcPr>
          <w:p w14:paraId="0B84D487" w14:textId="77777777" w:rsidR="003D0FBC" w:rsidRPr="00A52BC6" w:rsidRDefault="003D0FBC" w:rsidP="003D0FBC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788FDC00" w14:textId="01DA0734" w:rsidR="00953619" w:rsidRPr="00A52BC6" w:rsidRDefault="003D0FBC" w:rsidP="003D0FBC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106FB12C" w14:textId="0DFD2199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Дейност </w:t>
            </w:r>
            <w:r w:rsidR="003D0FBC"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на училищния щаб</w:t>
            </w:r>
          </w:p>
          <w:p w14:paraId="41F7DAE5" w14:textId="79081A02" w:rsidR="00953619" w:rsidRPr="00A52BC6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A52BC6" w:rsidRDefault="00953619" w:rsidP="003D0FB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Отчети за дейността </w:t>
            </w:r>
            <w:r w:rsidR="003D0FBC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щаба</w:t>
            </w:r>
          </w:p>
          <w:p w14:paraId="5C95566F" w14:textId="397DFDF5" w:rsidR="00953619" w:rsidRPr="00A52BC6" w:rsidRDefault="00953619" w:rsidP="009536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53619" w:rsidRPr="00A52BC6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A52BC6" w:rsidRDefault="001A0D74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A52BC6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A52BC6" w14:paraId="2C6ED3FC" w14:textId="3ED40295" w:rsidTr="00EB4D54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A52BC6" w:rsidRDefault="001A0D74" w:rsidP="001A0D74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5" w:type="dxa"/>
            <w:shd w:val="clear" w:color="auto" w:fill="auto"/>
          </w:tcPr>
          <w:p w14:paraId="3DC89920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53A73C30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51BCD5ED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070A3CC9" w14:textId="5467D2CB" w:rsidR="001A0D7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2761E3DB" w14:textId="454A1EED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Организирано и проведено мероприятие.</w:t>
            </w:r>
          </w:p>
          <w:p w14:paraId="2ECA92CF" w14:textId="4AF84BCE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5B27C983" w:rsidR="001A0D74" w:rsidRPr="00A52BC6" w:rsidRDefault="001A0D74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1A0D74" w:rsidRPr="00A52BC6" w14:paraId="3C9D213E" w14:textId="076EA894" w:rsidTr="00EB4D5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A52BC6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2.2.2</w:t>
            </w:r>
            <w:r w:rsidR="001A0D74"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A52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EDWARD</w:t>
            </w: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5" w:type="dxa"/>
            <w:shd w:val="clear" w:color="auto" w:fill="auto"/>
          </w:tcPr>
          <w:p w14:paraId="7F344455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14:paraId="132E7C06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Председател на УК по БДП</w:t>
            </w:r>
          </w:p>
          <w:p w14:paraId="7958B17E" w14:textId="77777777" w:rsidR="00EB4D5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учители,</w:t>
            </w:r>
          </w:p>
          <w:p w14:paraId="0F4B47C2" w14:textId="5A9E1B45" w:rsidR="001A0D74" w:rsidRPr="00A52BC6" w:rsidRDefault="00EB4D54" w:rsidP="00EB4D5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класни ръководители</w:t>
            </w:r>
          </w:p>
        </w:tc>
        <w:tc>
          <w:tcPr>
            <w:tcW w:w="3259" w:type="dxa"/>
            <w:shd w:val="clear" w:color="auto" w:fill="auto"/>
          </w:tcPr>
          <w:p w14:paraId="4137B419" w14:textId="053CE7D6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A52BC6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Срок:</w:t>
            </w:r>
            <w:r w:rsidRPr="00A5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15295920" w:rsidR="001A0D74" w:rsidRPr="00A52BC6" w:rsidRDefault="0052070F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2B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14:paraId="5F10849F" w14:textId="38D9C4A5" w:rsidR="00F5512E" w:rsidRPr="00A52BC6" w:rsidRDefault="00F5512E" w:rsidP="00E314F7">
      <w:pPr>
        <w:spacing w:before="80" w:after="8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sectPr w:rsidR="00F5512E" w:rsidRPr="00A52BC6" w:rsidSect="00FF7A92">
      <w:headerReference w:type="default" r:id="rId9"/>
      <w:footerReference w:type="default" r:id="rId10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1CEB" w14:textId="77777777" w:rsidR="0050737B" w:rsidRDefault="0050737B" w:rsidP="00FE7CE0">
      <w:pPr>
        <w:spacing w:after="0" w:line="240" w:lineRule="auto"/>
      </w:pPr>
      <w:r>
        <w:separator/>
      </w:r>
    </w:p>
  </w:endnote>
  <w:endnote w:type="continuationSeparator" w:id="0">
    <w:p w14:paraId="6E08E7C1" w14:textId="77777777" w:rsidR="0050737B" w:rsidRDefault="0050737B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38D99EB0" w:rsidR="00123F9C" w:rsidRDefault="00123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45DA3" w14:textId="77777777" w:rsidR="0050737B" w:rsidRDefault="0050737B" w:rsidP="00FE7CE0">
      <w:pPr>
        <w:spacing w:after="0" w:line="240" w:lineRule="auto"/>
      </w:pPr>
      <w:r>
        <w:separator/>
      </w:r>
    </w:p>
  </w:footnote>
  <w:footnote w:type="continuationSeparator" w:id="0">
    <w:p w14:paraId="307797A8" w14:textId="77777777" w:rsidR="0050737B" w:rsidRDefault="0050737B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ECCD" w14:textId="77777777" w:rsidR="00123F9C" w:rsidRDefault="00123F9C" w:rsidP="00123F9C">
    <w:pPr>
      <w:pStyle w:val="a4"/>
    </w:pPr>
  </w:p>
  <w:p w14:paraId="3E596FCE" w14:textId="77777777" w:rsidR="00123F9C" w:rsidRPr="001546C9" w:rsidRDefault="00123F9C" w:rsidP="00123F9C">
    <w:pPr>
      <w:pStyle w:val="a4"/>
      <w:tabs>
        <w:tab w:val="left" w:pos="2112"/>
      </w:tabs>
    </w:pPr>
    <w:r>
      <w:tab/>
    </w:r>
  </w:p>
  <w:p w14:paraId="17390FBD" w14:textId="77777777" w:rsidR="00123F9C" w:rsidRDefault="00123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3C87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3E9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3943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1F9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0737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4C48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43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4A9C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BC6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3F99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15B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D54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955D-6C9D-47F3-81F7-E9FF23E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108001</cp:lastModifiedBy>
  <cp:revision>3</cp:revision>
  <dcterms:created xsi:type="dcterms:W3CDTF">2021-03-31T06:34:00Z</dcterms:created>
  <dcterms:modified xsi:type="dcterms:W3CDTF">2021-03-31T06:35:00Z</dcterms:modified>
</cp:coreProperties>
</file>