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5A" w:rsidRPr="0020065A" w:rsidRDefault="0020065A" w:rsidP="0020065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2"/>
          <w:szCs w:val="32"/>
          <w:lang w:eastAsia="bg-BG"/>
        </w:rPr>
      </w:pPr>
      <w:r w:rsidRPr="0020065A">
        <w:rPr>
          <w:rFonts w:ascii="Times New Roman" w:eastAsia="Times New Roman" w:hAnsi="Times New Roman" w:cs="Times New Roman"/>
          <w:b/>
          <w:bCs/>
          <w:color w:val="000000"/>
          <w:sz w:val="32"/>
          <w:szCs w:val="32"/>
          <w:lang w:eastAsia="bg-BG"/>
        </w:rPr>
        <w:t>Етичен кодекс</w:t>
      </w:r>
    </w:p>
    <w:p w:rsidR="0020065A" w:rsidRDefault="0020065A" w:rsidP="0020065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2"/>
          <w:szCs w:val="32"/>
          <w:lang w:eastAsia="bg-BG"/>
        </w:rPr>
      </w:pPr>
      <w:r w:rsidRPr="0020065A">
        <w:rPr>
          <w:rFonts w:ascii="Times New Roman" w:eastAsia="Times New Roman" w:hAnsi="Times New Roman" w:cs="Times New Roman"/>
          <w:b/>
          <w:bCs/>
          <w:color w:val="000000"/>
          <w:sz w:val="32"/>
          <w:szCs w:val="32"/>
          <w:lang w:eastAsia="bg-BG"/>
        </w:rPr>
        <w:t>на училищната общност в СУ</w:t>
      </w:r>
      <w:r>
        <w:rPr>
          <w:rFonts w:ascii="Times New Roman" w:eastAsia="Times New Roman" w:hAnsi="Times New Roman" w:cs="Times New Roman"/>
          <w:b/>
          <w:bCs/>
          <w:color w:val="000000"/>
          <w:sz w:val="32"/>
          <w:szCs w:val="32"/>
          <w:lang w:eastAsia="bg-BG"/>
        </w:rPr>
        <w:t xml:space="preserve"> </w:t>
      </w:r>
      <w:r w:rsidRPr="0020065A">
        <w:rPr>
          <w:rFonts w:ascii="Times New Roman" w:eastAsia="Times New Roman" w:hAnsi="Times New Roman" w:cs="Times New Roman"/>
          <w:b/>
          <w:bCs/>
          <w:color w:val="000000"/>
          <w:sz w:val="32"/>
          <w:szCs w:val="32"/>
          <w:lang w:eastAsia="bg-BG"/>
        </w:rPr>
        <w:t xml:space="preserve">“Никола Вапцаров“, </w:t>
      </w:r>
    </w:p>
    <w:p w:rsidR="0020065A" w:rsidRPr="0020065A" w:rsidRDefault="0020065A" w:rsidP="0020065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2"/>
          <w:szCs w:val="32"/>
          <w:lang w:eastAsia="bg-BG"/>
        </w:rPr>
      </w:pPr>
      <w:r w:rsidRPr="0020065A">
        <w:rPr>
          <w:rFonts w:ascii="Times New Roman" w:eastAsia="Times New Roman" w:hAnsi="Times New Roman" w:cs="Times New Roman"/>
          <w:b/>
          <w:bCs/>
          <w:color w:val="000000"/>
          <w:sz w:val="32"/>
          <w:szCs w:val="32"/>
          <w:lang w:eastAsia="bg-BG"/>
        </w:rPr>
        <w:t>гр. Хаджидимово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bookmarkStart w:id="0" w:name="_Toc456958973"/>
      <w:r w:rsidRPr="0020065A">
        <w:rPr>
          <w:rFonts w:ascii="Times New Roman" w:eastAsia="Times New Roman" w:hAnsi="Times New Roman" w:cs="Times New Roman"/>
          <w:b/>
          <w:bCs/>
          <w:color w:val="006609"/>
          <w:sz w:val="24"/>
          <w:szCs w:val="24"/>
          <w:lang w:eastAsia="bg-BG"/>
        </w:rPr>
        <w:t>ВЪВЕДЕНИЕ</w:t>
      </w:r>
      <w:bookmarkEnd w:id="0"/>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Етичният кодекс на училищната общност представя стандартите за етично поведение на работещите с деца специалисти в сферата на образованието и регламентира етичните правила, които следва да се прилагат при изпълнение на служебните им задължения и в ситуация на конфликт на интереси. Установява общи норми на поведение.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Раздел I</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ОСНОВНИ ПОЛОЖЕНИЯ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Работещите с деца педагогически специалисти изпълняват своите функции, като се ръководят от основните човешки ценности и принципи: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 Детството е изключително важен период от живота на човека.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 Семейството е най-естествената среда за развитието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 Всяко дете притежава неповторима уникалност и стойност.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 На всяко дете е гарантирано правото на: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свобода на изразяване на мнение;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свобода на мисълта, съвестта и религията;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формиране на собствени възгледи и  право да ги изразява свободно;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 Всяко дете има право на закрила срещу нарушаващите неговото достойнство методи на възпитание, физическо, психическо или друго насилие или форми на въздействие.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6. Всяко дете има право на закрила за нормалното му физическо, умствено, нравствено и социално развитие.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7. Всяко дете и всяко семейство заслужават да бъдат подпомогнати да развият пълния си потенциал.</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lastRenderedPageBreak/>
        <w:t>Чл. 8. Във всички случаи следва да се защитават по най-добър начин интересите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9. За всяко дете, попаднало в риск, възниква спешна необходимост от специална закрила за извеждането му от рисковата ситуация.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10. Децата с изявени дарби се ползват от мерките за специална закрила</w:t>
      </w:r>
      <w:r w:rsidRPr="0020065A">
        <w:rPr>
          <w:rFonts w:ascii="Times New Roman" w:eastAsia="Times New Roman" w:hAnsi="Times New Roman" w:cs="Times New Roman"/>
          <w:b/>
          <w:bCs/>
          <w:color w:val="000000"/>
          <w:sz w:val="24"/>
          <w:szCs w:val="24"/>
          <w:lang w:eastAsia="bg-BG"/>
        </w:rPr>
        <w:t>.</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11. Работещите с деца трябва да притежават определени личностни, морални и социални качества.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Раздел ІІ</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МОРАЛНИ ОТГОВОРНОСТИ КЪМ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13. Да се разбира и уважава уникалността на всяко дете.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14. Да се има предвид специфичната уязвимост на всяко дете.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15. Да се създава безопасна и здравословна среда, която стимулира социалното, емоционалното и физическото развитие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16. Да се подкрепя правото на детето на свободно изразяване на мнение по всички въпроси от негов интерес.</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17. Да се работи винаги в най-добрия интерес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18. Да се осигуряват на децата с увреждания равни възможности за достъп до адекватни грижи и образование.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19. Да не се участва в практики, които не зачитат достойнството на детето или са опасни и вредни за физическото и емоционалното му здраве и развитие.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20. Да не се участва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21. Много добре да се познават и спазват законите и процедурите, защитаващи детето от насилие. Да се познават симптомите на насилие над дете –  физическо, сексуално, вербално, емоционално малтретиране или занемаряване.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lastRenderedPageBreak/>
        <w:t xml:space="preserve">Чл. 22. При съмнение за малтретиране веднага да се уведомяват органите за закрила на детето и педагогическия съветник  в </w:t>
      </w:r>
      <w:r>
        <w:rPr>
          <w:rFonts w:ascii="Times New Roman" w:eastAsia="Times New Roman" w:hAnsi="Times New Roman" w:cs="Times New Roman"/>
          <w:color w:val="000000"/>
          <w:sz w:val="24"/>
          <w:szCs w:val="24"/>
          <w:lang w:eastAsia="bg-BG"/>
        </w:rPr>
        <w:t xml:space="preserve">СУ“Никола Вапцаров“ </w:t>
      </w:r>
      <w:r w:rsidRPr="0020065A">
        <w:rPr>
          <w:rFonts w:ascii="Times New Roman" w:eastAsia="Times New Roman" w:hAnsi="Times New Roman" w:cs="Times New Roman"/>
          <w:color w:val="000000"/>
          <w:sz w:val="24"/>
          <w:szCs w:val="24"/>
          <w:lang w:eastAsia="bg-BG"/>
        </w:rPr>
        <w:t>и да се проследи дали са предприети необходимите мерки.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23. Когато друго лице изкаже подозрения за малтретиране на дете, следва да му се окаже пълно съдействие за предприемане на подходящи действия за закрила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xml:space="preserve">Чл. 24. Когато постъпи информация за действия или ситуации, които заплашват здравето и сигурността на детето / склоняване към прием или разпространение  на психоактивни вещества,трафик и др./ незабавно да се информират органите по закрила на детето и педагогическия съветник в </w:t>
      </w:r>
      <w:r>
        <w:rPr>
          <w:rFonts w:ascii="Times New Roman" w:eastAsia="Times New Roman" w:hAnsi="Times New Roman" w:cs="Times New Roman"/>
          <w:color w:val="000000"/>
          <w:sz w:val="24"/>
          <w:szCs w:val="24"/>
          <w:lang w:eastAsia="bg-BG"/>
        </w:rPr>
        <w:t>СУ“Никола Вапцаров</w:t>
      </w:r>
      <w:r w:rsidRPr="0020065A">
        <w:rPr>
          <w:rFonts w:ascii="Times New Roman" w:eastAsia="Times New Roman" w:hAnsi="Times New Roman" w:cs="Times New Roman"/>
          <w:color w:val="000000"/>
          <w:sz w:val="24"/>
          <w:szCs w:val="24"/>
          <w:lang w:eastAsia="bg-BG"/>
        </w:rPr>
        <w:t>.</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Раздел ІІІ</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МОРАЛНИ ОТГОВОРНОСТИ КЪМ СЕМЕЙСТВОТО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25. Наша първостепенна отговорност е подпомагане на семейството при отглеждането и възпитанието на децата.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26. Зачитане на достойнството на всяко семейство и неговата култура, обичаи, език и убеждения.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27. Уважаване на ценностите на семейството при отглеждането и възпитанието на децата и на правото му да взема решения за своите деца.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28. Информиране на семейството за всички решения, отнасящи се до психическото здраве и психологическия комфорт на детето. Когато е възможно, родителите следва да се включват във вземането на такива решения.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29. Зачитане на правото на семейството да бъде информирано за начина, по който се работи с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30. Информиране на родителите за изследователските проекти, включващи техните деца.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xml:space="preserve">Чл. 32. Осигуряване на </w:t>
      </w:r>
      <w:r w:rsidR="00F0606C">
        <w:rPr>
          <w:rFonts w:ascii="Times New Roman" w:eastAsia="Times New Roman" w:hAnsi="Times New Roman" w:cs="Times New Roman"/>
          <w:color w:val="000000"/>
          <w:sz w:val="24"/>
          <w:szCs w:val="24"/>
          <w:lang w:eastAsia="bg-BG"/>
        </w:rPr>
        <w:t xml:space="preserve">секретност </w:t>
      </w:r>
      <w:r w:rsidRPr="0020065A">
        <w:rPr>
          <w:rFonts w:ascii="Times New Roman" w:eastAsia="Times New Roman" w:hAnsi="Times New Roman" w:cs="Times New Roman"/>
          <w:color w:val="000000"/>
          <w:sz w:val="24"/>
          <w:szCs w:val="24"/>
          <w:lang w:eastAsia="bg-BG"/>
        </w:rPr>
        <w:t xml:space="preserve"> на информацията и зачитане на правото на семейството на личен живот с изключение на случаите на малтретиране и лоша грижа. Това не важи в случаите, когато има основания да се счита, че благополучието на детето е в риск.</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lastRenderedPageBreak/>
        <w:t>Чл. 33. Разкриването на поверителна информация за детето може да стане само с разрешение на семейството. Това не важи в случаите на малтретиране и лоша грижа и в случаите на уведомяване на педагогическия съветник.</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34. В случаите на конфликт между членовете на семейството да се работи открито, споделяйки наблюденията си за детето с цел всички включени страни да вземат информирано решение, като стриктно се въздържаме от вземане на страна в конфликта.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Раздел IV</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МОРАЛНИ ВЗАИМООТНОШЕНИЯ С КОЛЕГИТЕ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35. Изграждане и поддържане на отношения на уважение, доверие, сътрудничество и колегиалност.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36. Обмяна на информация и ресурси, които имат отношение към благополучието и закрилата на правата на детето.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37. Работа за утвърждаване на собствения и на колегите си авторитет, въздържане от действия, които биха уронили престижа на професията, и проява на нетърпимост към подобни действия.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38. Отчитане на приноса на всички  представители на педагогическата колегия на училищни мероприятия с цел групова сплотеност и развитие на умения за колегиалност и добронамереност и за издигане престижа на училището.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Раздел V</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МОРАЛНИ ОТГОВОРНОСТИ КЪМ ОБЩЕСТВОТО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39. Предоставяне на висококачествени програми и услуги. Няма да предлагаме услуги, за които не притежаваме компетентност, квалификация или ресурси и правоспособност.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40. 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41. Да се работи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42. Да се оказва съдействие за повишаване на степента на разбиране на децата и техните нужди от обществото.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lastRenderedPageBreak/>
        <w:t>Чл. 43. Да се работи за популяризиране на правата на децата, както и за повишаване на чувствителността на обществото към нарушаването им.</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44. Да се работи в подкрепа на законите и политиките, които подпомагат благополучието на децата и семействата им и да се противопоставяме на тези, които го нарушават.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xml:space="preserve">Чл. 45. Да се обмисли и обсъди с институции и обществени организации функционирането на училище за родители с оглед на подобряване на възпитателното въздействие на семейството и синхронизиране на функциите му с тези на </w:t>
      </w:r>
      <w:r>
        <w:rPr>
          <w:rFonts w:ascii="Times New Roman" w:eastAsia="Times New Roman" w:hAnsi="Times New Roman" w:cs="Times New Roman"/>
          <w:color w:val="000000"/>
          <w:sz w:val="24"/>
          <w:szCs w:val="24"/>
          <w:lang w:eastAsia="bg-BG"/>
        </w:rPr>
        <w:t>СУ“Никола Вапцаров</w:t>
      </w:r>
      <w:r w:rsidRPr="0020065A">
        <w:rPr>
          <w:rFonts w:ascii="Times New Roman" w:eastAsia="Times New Roman" w:hAnsi="Times New Roman" w:cs="Times New Roman"/>
          <w:color w:val="000000"/>
          <w:sz w:val="24"/>
          <w:szCs w:val="24"/>
          <w:lang w:eastAsia="bg-BG"/>
        </w:rPr>
        <w:t>, като образователно-възпитателен  институт.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bookmarkStart w:id="1" w:name="_Toc456958974"/>
      <w:r w:rsidRPr="0020065A">
        <w:rPr>
          <w:rFonts w:ascii="Times New Roman" w:eastAsia="Times New Roman" w:hAnsi="Times New Roman" w:cs="Times New Roman"/>
          <w:b/>
          <w:bCs/>
          <w:color w:val="006609"/>
          <w:sz w:val="24"/>
          <w:szCs w:val="24"/>
          <w:lang w:eastAsia="bg-BG"/>
        </w:rPr>
        <w:t>Раздел </w:t>
      </w:r>
      <w:bookmarkEnd w:id="1"/>
      <w:r w:rsidRPr="0020065A">
        <w:rPr>
          <w:rFonts w:ascii="Times New Roman" w:eastAsia="Times New Roman" w:hAnsi="Times New Roman" w:cs="Times New Roman"/>
          <w:b/>
          <w:bCs/>
          <w:color w:val="000000"/>
          <w:sz w:val="24"/>
          <w:szCs w:val="24"/>
          <w:lang w:eastAsia="bg-BG"/>
        </w:rPr>
        <w:t>VI</w:t>
      </w:r>
    </w:p>
    <w:p w:rsidR="0020065A" w:rsidRPr="0020065A" w:rsidRDefault="0020065A" w:rsidP="0020065A">
      <w:pPr>
        <w:shd w:val="clear" w:color="auto" w:fill="FFFFFF"/>
        <w:spacing w:before="100" w:beforeAutospacing="1" w:after="100" w:afterAutospacing="1" w:line="240" w:lineRule="auto"/>
        <w:ind w:left="1197"/>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ВЗАИМООТНОШЕНИЯ С ОРГАНИЗАЦИОННИТЕ СТРУКТУРИ ОБЩИНА, РУО И МОН</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46. (1) Служителите 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(2) Служителят извършва административното обслужване законосъобразно, своевременно, точно, добросъвестно и безпристрастно.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bookmarkStart w:id="2" w:name="_Toc458159029"/>
      <w:bookmarkStart w:id="3" w:name="_Toc458068672"/>
      <w:bookmarkStart w:id="4" w:name="_Toc456959693"/>
      <w:bookmarkStart w:id="5" w:name="_Toc456958975"/>
      <w:bookmarkEnd w:id="2"/>
      <w:bookmarkEnd w:id="3"/>
      <w:bookmarkEnd w:id="4"/>
      <w:r w:rsidRPr="0020065A">
        <w:rPr>
          <w:rFonts w:ascii="Times New Roman" w:eastAsia="Times New Roman" w:hAnsi="Times New Roman" w:cs="Times New Roman"/>
          <w:b/>
          <w:bCs/>
          <w:color w:val="006609"/>
          <w:sz w:val="24"/>
          <w:szCs w:val="24"/>
          <w:lang w:eastAsia="bg-BG"/>
        </w:rPr>
        <w:t>Раздел </w:t>
      </w:r>
      <w:bookmarkEnd w:id="5"/>
      <w:r w:rsidRPr="0020065A">
        <w:rPr>
          <w:rFonts w:ascii="Times New Roman" w:eastAsia="Times New Roman" w:hAnsi="Times New Roman" w:cs="Times New Roman"/>
          <w:b/>
          <w:bCs/>
          <w:color w:val="000000"/>
          <w:sz w:val="24"/>
          <w:szCs w:val="24"/>
          <w:lang w:eastAsia="bg-BG"/>
        </w:rPr>
        <w:t>VII</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bookmarkStart w:id="6" w:name="_Toc458159030"/>
      <w:bookmarkStart w:id="7" w:name="_Toc458068673"/>
      <w:bookmarkStart w:id="8" w:name="_Toc456959694"/>
      <w:bookmarkStart w:id="9" w:name="_Toc456958976"/>
      <w:bookmarkEnd w:id="6"/>
      <w:bookmarkEnd w:id="7"/>
      <w:bookmarkEnd w:id="8"/>
      <w:r w:rsidRPr="0020065A">
        <w:rPr>
          <w:rFonts w:ascii="Times New Roman" w:eastAsia="Times New Roman" w:hAnsi="Times New Roman" w:cs="Times New Roman"/>
          <w:b/>
          <w:bCs/>
          <w:color w:val="006609"/>
          <w:sz w:val="24"/>
          <w:szCs w:val="24"/>
          <w:lang w:eastAsia="bg-BG"/>
        </w:rPr>
        <w:t>ПРОФЕСИОНАЛНО ПОВЕДЕНИЕ</w:t>
      </w:r>
      <w:bookmarkEnd w:id="9"/>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47.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48.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lastRenderedPageBreak/>
        <w:t>Чл. 49. Служителят опазва повереното му имущество с грижата на добър стопанин и не допуска използването му за лични цели. Информира своевременно директора при загубата или повредата му.</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50. Служителят в изпълнение на заеманата длъжност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51. Служителят трябва да извършва необходимите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 при строго спазване на правилата за защита на информацията.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52.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xml:space="preserve">Чл. 53. Бившите служители в </w:t>
      </w:r>
      <w:r>
        <w:rPr>
          <w:rFonts w:ascii="Times New Roman" w:eastAsia="Times New Roman" w:hAnsi="Times New Roman" w:cs="Times New Roman"/>
          <w:color w:val="000000"/>
          <w:sz w:val="24"/>
          <w:szCs w:val="24"/>
          <w:lang w:eastAsia="bg-BG"/>
        </w:rPr>
        <w:t>СУ“Никола Вапцаров“</w:t>
      </w:r>
      <w:r w:rsidRPr="0020065A">
        <w:rPr>
          <w:rFonts w:ascii="Times New Roman" w:eastAsia="Times New Roman" w:hAnsi="Times New Roman" w:cs="Times New Roman"/>
          <w:color w:val="000000"/>
          <w:sz w:val="24"/>
          <w:szCs w:val="24"/>
          <w:lang w:eastAsia="bg-BG"/>
        </w:rPr>
        <w:t>трябва да се въздържат от коментари или действия, които биха причинили загуба на доверие в образователната система, училищната общност или който и да е служител в системата.</w:t>
      </w:r>
      <w:bookmarkStart w:id="10" w:name="_Toc456958977"/>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6609"/>
          <w:sz w:val="24"/>
          <w:szCs w:val="24"/>
          <w:lang w:eastAsia="bg-BG"/>
        </w:rPr>
        <w:t>Раздел VIII</w:t>
      </w:r>
      <w:bookmarkStart w:id="11" w:name="_Toc456958978"/>
      <w:bookmarkEnd w:id="10"/>
      <w:r>
        <w:rPr>
          <w:rFonts w:ascii="Times New Roman" w:eastAsia="Times New Roman" w:hAnsi="Times New Roman" w:cs="Times New Roman"/>
          <w:b/>
          <w:bCs/>
          <w:color w:val="006609"/>
          <w:sz w:val="24"/>
          <w:szCs w:val="24"/>
          <w:lang w:eastAsia="bg-BG"/>
        </w:rPr>
        <w:t xml:space="preserve">  </w:t>
      </w:r>
      <w:r w:rsidRPr="0020065A">
        <w:rPr>
          <w:rFonts w:ascii="Times New Roman" w:eastAsia="Times New Roman" w:hAnsi="Times New Roman" w:cs="Times New Roman"/>
          <w:b/>
          <w:bCs/>
          <w:color w:val="006609"/>
          <w:sz w:val="24"/>
          <w:szCs w:val="24"/>
          <w:lang w:eastAsia="bg-BG"/>
        </w:rPr>
        <w:t>КОНФЛИКТ НА ИНТЕРЕСИ</w:t>
      </w:r>
      <w:bookmarkStart w:id="12" w:name="_Toc456958979"/>
      <w:bookmarkEnd w:id="11"/>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6609"/>
          <w:sz w:val="24"/>
          <w:szCs w:val="24"/>
          <w:lang w:eastAsia="bg-BG"/>
        </w:rPr>
        <w:t>Чл.</w:t>
      </w:r>
      <w:bookmarkEnd w:id="12"/>
      <w:r w:rsidRPr="0020065A">
        <w:rPr>
          <w:rFonts w:ascii="Times New Roman" w:eastAsia="Times New Roman" w:hAnsi="Times New Roman" w:cs="Times New Roman"/>
          <w:color w:val="000000"/>
          <w:sz w:val="24"/>
          <w:szCs w:val="24"/>
          <w:lang w:eastAsia="bg-BG"/>
        </w:rPr>
        <w:t> 54. Конфликт на интереси възниква тогава, когато служителят има личен интерес и той му влияе дотолкова, че пречи на безпристрастното и обективно вземане на решения или изпълнение на служебните задължения.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(1) Служителят може да извършва образователни услуги на ученици, които се обучават или ще полагат изпит в училището, в което преподава, след като декларира своята дейност пред директора.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(2) Служителят не може да използва служебното си положение за лично и на семейството си облагодетелстване, давайки платени уроци по принуда.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(3) 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директора.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(4) Служителят не трябва да допуска възможност друг служител да го постави в реален или предполагаем конфликт на интереси.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(5) В случай на вече възникнал конфликт на интереси и само съобразно с нарежданията на ръководителя му служителят може да се оттегли от служебните си задължения, които са причина за възникването на конфликта.</w:t>
      </w:r>
      <w:bookmarkStart w:id="13" w:name="_Toc456958980"/>
    </w:p>
    <w:p w:rsidR="0020065A" w:rsidRPr="0020065A" w:rsidRDefault="0020065A" w:rsidP="0020065A">
      <w:p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6609"/>
          <w:sz w:val="24"/>
          <w:szCs w:val="24"/>
          <w:lang w:eastAsia="bg-BG"/>
        </w:rPr>
        <w:lastRenderedPageBreak/>
        <w:t>Раздел IX</w:t>
      </w:r>
      <w:bookmarkStart w:id="14" w:name="_Toc456958981"/>
      <w:bookmarkEnd w:id="13"/>
      <w:r>
        <w:rPr>
          <w:rFonts w:ascii="Times New Roman" w:eastAsia="Times New Roman" w:hAnsi="Times New Roman" w:cs="Times New Roman"/>
          <w:b/>
          <w:bCs/>
          <w:color w:val="006609"/>
          <w:sz w:val="24"/>
          <w:szCs w:val="24"/>
          <w:lang w:eastAsia="bg-BG"/>
        </w:rPr>
        <w:t xml:space="preserve">  </w:t>
      </w:r>
      <w:r w:rsidRPr="0020065A">
        <w:rPr>
          <w:rFonts w:ascii="Times New Roman" w:eastAsia="Times New Roman" w:hAnsi="Times New Roman" w:cs="Times New Roman"/>
          <w:b/>
          <w:bCs/>
          <w:color w:val="006609"/>
          <w:sz w:val="24"/>
          <w:szCs w:val="24"/>
          <w:lang w:eastAsia="bg-BG"/>
        </w:rPr>
        <w:t>КОМИСИЯ ПО ЕТИКА</w:t>
      </w:r>
      <w:bookmarkEnd w:id="14"/>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55. (1) За спазването на Етичния кодекс и разрешаване на възникнали с приложението му казуси към училищната общност се създава Комисия по етика.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(2) Членовете се избират от Педагогическия съвет за срок от три години.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(3) Комисията се избира в срок до един месец след утвърждаването на Етичния кодекс от Педагогическия съвет или заедно с утвърждаване на Кодекса.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56. (1) Комисията по етика: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разглежда сигнали, свързани със спазването на този кодекс;</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дава задължителни тълкувания на Етичния кодекс.</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(2) Комисията по етика приема Правилник за дейността си, който се утвърждава на заседание на Педагогическия съвет.</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57. Всеки заинтересован член на училищната общност има право да внесе сигнал в Комисията по етика.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58. (1) Комисията по етика разглежда постъпилите сигнали и се произнася с мотивирано становище най-късно в тримесечен срок от постъпването им.</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(2) При установено неспазване на този кодекс Комисията налага санкция.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(3) Непроизнасянето в срок се смята за мълчалив отказ за налагане на санкция.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Чл. 59. Комисията по етика е длъжна веднъж годишно да отчита дейността си пред Педагогическия съвет на училището.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 xml:space="preserve">СТАНДАРТИ </w:t>
      </w:r>
      <w:r w:rsidR="00F0606C">
        <w:rPr>
          <w:rFonts w:ascii="Times New Roman" w:eastAsia="Times New Roman" w:hAnsi="Times New Roman" w:cs="Times New Roman"/>
          <w:b/>
          <w:bCs/>
          <w:color w:val="000000"/>
          <w:sz w:val="24"/>
          <w:szCs w:val="24"/>
          <w:lang w:eastAsia="bg-BG"/>
        </w:rPr>
        <w:t xml:space="preserve"> </w:t>
      </w:r>
      <w:r w:rsidRPr="0020065A">
        <w:rPr>
          <w:rFonts w:ascii="Times New Roman" w:eastAsia="Times New Roman" w:hAnsi="Times New Roman" w:cs="Times New Roman"/>
          <w:b/>
          <w:bCs/>
          <w:color w:val="000000"/>
          <w:sz w:val="24"/>
          <w:szCs w:val="24"/>
          <w:lang w:eastAsia="bg-BG"/>
        </w:rPr>
        <w:t>ЗА ОБСЛУЖВАНЕ НА ГРАЖДАНИТЕ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Отнасяйте се към всички граждани с уважение.</w:t>
      </w:r>
      <w:r w:rsidRPr="0020065A">
        <w:rPr>
          <w:rFonts w:ascii="Times New Roman" w:eastAsia="Times New Roman" w:hAnsi="Times New Roman" w:cs="Times New Roman"/>
          <w:color w:val="000000"/>
          <w:sz w:val="24"/>
          <w:szCs w:val="24"/>
          <w:lang w:eastAsia="bg-BG"/>
        </w:rPr>
        <w:t> Отнасяй се с другите така, както ти искаш да се отнасят към теб.</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Проявявайте неутрална и честна позиция спрямо всички хора. </w:t>
      </w:r>
      <w:r w:rsidRPr="0020065A">
        <w:rPr>
          <w:rFonts w:ascii="Times New Roman" w:eastAsia="Times New Roman" w:hAnsi="Times New Roman" w:cs="Times New Roman"/>
          <w:color w:val="000000"/>
          <w:sz w:val="24"/>
          <w:szCs w:val="24"/>
          <w:lang w:eastAsia="bg-BG"/>
        </w:rPr>
        <w:t>Реализирайте поведение, лишено от пристрастия, честно и равно</w:t>
      </w:r>
      <w:r w:rsidR="00F0606C">
        <w:rPr>
          <w:rFonts w:ascii="Times New Roman" w:eastAsia="Times New Roman" w:hAnsi="Times New Roman" w:cs="Times New Roman"/>
          <w:color w:val="000000"/>
          <w:sz w:val="24"/>
          <w:szCs w:val="24"/>
          <w:lang w:eastAsia="bg-BG"/>
        </w:rPr>
        <w:t xml:space="preserve"> </w:t>
      </w:r>
      <w:r w:rsidRPr="0020065A">
        <w:rPr>
          <w:rFonts w:ascii="Times New Roman" w:eastAsia="Times New Roman" w:hAnsi="Times New Roman" w:cs="Times New Roman"/>
          <w:color w:val="000000"/>
          <w:sz w:val="24"/>
          <w:szCs w:val="24"/>
          <w:lang w:eastAsia="bg-BG"/>
        </w:rPr>
        <w:t>поставено отношение към всички граждани.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Демонстрирайте външен вид и поведение, които да се отразят положително върху имиджа на училището. </w:t>
      </w:r>
      <w:r w:rsidRPr="0020065A">
        <w:rPr>
          <w:rFonts w:ascii="Times New Roman" w:eastAsia="Times New Roman" w:hAnsi="Times New Roman" w:cs="Times New Roman"/>
          <w:color w:val="000000"/>
          <w:sz w:val="24"/>
          <w:szCs w:val="24"/>
          <w:lang w:eastAsia="bg-BG"/>
        </w:rPr>
        <w:t xml:space="preserve">Начинът на обличане говори за нашето отношение. Носете облекло, подходящо на заеманата длъжност. Помнете, че това, което носите, се </w:t>
      </w:r>
      <w:r w:rsidRPr="0020065A">
        <w:rPr>
          <w:rFonts w:ascii="Times New Roman" w:eastAsia="Times New Roman" w:hAnsi="Times New Roman" w:cs="Times New Roman"/>
          <w:color w:val="000000"/>
          <w:sz w:val="24"/>
          <w:szCs w:val="24"/>
          <w:lang w:eastAsia="bg-BG"/>
        </w:rPr>
        <w:lastRenderedPageBreak/>
        <w:t>отразява на вашето настроение, на грижата, която полагате в работата си, и на реакцията на гражданите.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Отговаряйте осведомено и предоставяйте актуална и точна информация.</w:t>
      </w:r>
      <w:r w:rsidRPr="0020065A">
        <w:rPr>
          <w:rFonts w:ascii="Times New Roman" w:eastAsia="Times New Roman" w:hAnsi="Times New Roman" w:cs="Times New Roman"/>
          <w:color w:val="000000"/>
          <w:sz w:val="24"/>
          <w:szCs w:val="24"/>
          <w:lang w:eastAsia="bg-BG"/>
        </w:rPr>
        <w:t> Стремежът на служителите на училището да бъде максималното подпомагане на гражданите.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Поддържайте професионално отношение. </w:t>
      </w:r>
      <w:r w:rsidRPr="0020065A">
        <w:rPr>
          <w:rFonts w:ascii="Times New Roman" w:eastAsia="Times New Roman" w:hAnsi="Times New Roman" w:cs="Times New Roman"/>
          <w:color w:val="000000"/>
          <w:sz w:val="24"/>
          <w:szCs w:val="24"/>
          <w:lang w:eastAsia="bg-BG"/>
        </w:rPr>
        <w:t>Професионализмът се разкрива чрез работата, която се върши етично, компетентно и позитивно.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Насърчавайте работата в екип.</w:t>
      </w:r>
      <w:r w:rsidRPr="0020065A">
        <w:rPr>
          <w:rFonts w:ascii="Times New Roman" w:eastAsia="Times New Roman" w:hAnsi="Times New Roman" w:cs="Times New Roman"/>
          <w:color w:val="000000"/>
          <w:sz w:val="24"/>
          <w:szCs w:val="24"/>
          <w:lang w:eastAsia="bg-BG"/>
        </w:rPr>
        <w:t> Работата в екип е способността за съвместна работа за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Спазвайте ангажиментите си.</w:t>
      </w:r>
      <w:r w:rsidRPr="0020065A">
        <w:rPr>
          <w:rFonts w:ascii="Times New Roman" w:eastAsia="Times New Roman" w:hAnsi="Times New Roman" w:cs="Times New Roman"/>
          <w:color w:val="000000"/>
          <w:sz w:val="24"/>
          <w:szCs w:val="24"/>
          <w:lang w:eastAsia="bg-BG"/>
        </w:rPr>
        <w:t> Помнете, че важен елемент от качественото обслужване на гражданите е посрещането на техните нужди и очаквания.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Отговаряйте навреме.</w:t>
      </w:r>
      <w:r w:rsidRPr="0020065A">
        <w:rPr>
          <w:rFonts w:ascii="Times New Roman" w:eastAsia="Times New Roman" w:hAnsi="Times New Roman" w:cs="Times New Roman"/>
          <w:color w:val="000000"/>
          <w:sz w:val="24"/>
          <w:szCs w:val="24"/>
          <w:lang w:eastAsia="bg-BG"/>
        </w:rPr>
        <w:t> Отделяйте на гражданите необходимото време.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Променяйте вашата организация.</w:t>
      </w:r>
      <w:r w:rsidRPr="0020065A">
        <w:rPr>
          <w:rFonts w:ascii="Times New Roman" w:eastAsia="Times New Roman" w:hAnsi="Times New Roman" w:cs="Times New Roman"/>
          <w:color w:val="000000"/>
          <w:sz w:val="24"/>
          <w:szCs w:val="24"/>
          <w:lang w:eastAsia="bg-BG"/>
        </w:rPr>
        <w:t> Старайте се всеки ден да установявате отлична работна етика и да намирате начини да участвате активно в работата на вашата организация. Духът на служителите е важен и зависи от максималните усилия на всички.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Създайте ваш собствен стил на обслужване на гражданите.</w:t>
      </w:r>
      <w:r w:rsidRPr="0020065A">
        <w:rPr>
          <w:rFonts w:ascii="Times New Roman" w:eastAsia="Times New Roman" w:hAnsi="Times New Roman" w:cs="Times New Roman"/>
          <w:color w:val="000000"/>
          <w:sz w:val="24"/>
          <w:szCs w:val="24"/>
          <w:lang w:eastAsia="bg-BG"/>
        </w:rPr>
        <w:t> Бъдете искрени и последователни по всяко време. Помнете, че личните ви качества се отразяват на стандартите, които създавате за самите себе си. Разликата между ефективно и неефективно обслужване на гражданите е въпрос на:</w:t>
      </w:r>
    </w:p>
    <w:p w:rsidR="0020065A" w:rsidRDefault="0020065A" w:rsidP="0020065A">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КОМПЕТЕНТНОСТ, УМЕНИЯ ЗА ОБЩУВАНЕ, СЪПРИЧАСТНОСТ</w:t>
      </w:r>
      <w:r w:rsidRPr="0020065A">
        <w:rPr>
          <w:rFonts w:ascii="Times New Roman" w:eastAsia="Times New Roman" w:hAnsi="Times New Roman" w:cs="Times New Roman"/>
          <w:color w:val="000000"/>
          <w:sz w:val="24"/>
          <w:szCs w:val="24"/>
          <w:lang w:eastAsia="bg-BG"/>
        </w:rPr>
        <w:t>.</w:t>
      </w:r>
    </w:p>
    <w:p w:rsidR="00F0606C" w:rsidRPr="0020065A" w:rsidRDefault="00F0606C" w:rsidP="0020065A">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bg-BG"/>
        </w:rPr>
      </w:pP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ЗАКЛЮЧИТЕЛНИ РАЗПОРЕДБИ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bg-BG"/>
        </w:rPr>
      </w:pPr>
      <w:r w:rsidRPr="0020065A">
        <w:rPr>
          <w:rFonts w:ascii="Times New Roman" w:eastAsia="Times New Roman" w:hAnsi="Times New Roman" w:cs="Times New Roman"/>
          <w:b/>
          <w:color w:val="000000"/>
          <w:sz w:val="28"/>
          <w:szCs w:val="28"/>
          <w:lang w:eastAsia="bg-BG"/>
        </w:rPr>
        <w:lastRenderedPageBreak/>
        <w:t>Настоящият Етичен кодекс е отворен документ, подлежащ на непрекъснато развитие и обогатяване.</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r w:rsidRPr="0020065A">
        <w:rPr>
          <w:rFonts w:ascii="Times New Roman" w:eastAsia="Times New Roman" w:hAnsi="Times New Roman" w:cs="Times New Roman"/>
          <w:b/>
          <w:bCs/>
          <w:color w:val="000000"/>
          <w:sz w:val="24"/>
          <w:szCs w:val="24"/>
          <w:lang w:eastAsia="bg-BG"/>
        </w:rPr>
        <w:t>ВЪТРЕШНИ ПРАВИЛА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b/>
          <w:bCs/>
          <w:color w:val="000000"/>
          <w:sz w:val="24"/>
          <w:szCs w:val="24"/>
          <w:lang w:eastAsia="bg-BG"/>
        </w:rPr>
        <w:t>ЗА НАБЛЮДЕНИЕ, УСТАНОВЯВАНЕ И ДОКЛАДВАНЕ НА НАРУШЕНИЯТА И ЗА ПРЕДПРИЕМАНЕ НА ПОСЛЕДВАЩИ МЕРКИ ПРИ ПРИЛАГАНЕ НА ЕТИЧНИЯ КОДЕКС</w:t>
      </w:r>
    </w:p>
    <w:p w:rsidR="0020065A" w:rsidRPr="0020065A" w:rsidRDefault="0020065A" w:rsidP="0020065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Настоящите вътрешни правила уреждат реда и начините за наблюдение, установяване и докладване на нар</w:t>
      </w:r>
      <w:r w:rsidR="00F0606C">
        <w:rPr>
          <w:rFonts w:ascii="Times New Roman" w:eastAsia="Times New Roman" w:hAnsi="Times New Roman" w:cs="Times New Roman"/>
          <w:color w:val="000000"/>
          <w:sz w:val="24"/>
          <w:szCs w:val="24"/>
          <w:lang w:eastAsia="bg-BG"/>
        </w:rPr>
        <w:t xml:space="preserve">ушенията и за предприемане на </w:t>
      </w:r>
      <w:r w:rsidRPr="0020065A">
        <w:rPr>
          <w:rFonts w:ascii="Times New Roman" w:eastAsia="Times New Roman" w:hAnsi="Times New Roman" w:cs="Times New Roman"/>
          <w:color w:val="000000"/>
          <w:sz w:val="24"/>
          <w:szCs w:val="24"/>
          <w:lang w:eastAsia="bg-BG"/>
        </w:rPr>
        <w:t>следващи мерки при прилагането на Етичния кодекс за поведението на учителите, служителите и работниците в училищната общност. Под „нарушения на Етичния кодекс“ по смисъла на тези правила се разбират следните групи прояви в тяхното поведение:</w:t>
      </w:r>
    </w:p>
    <w:p w:rsidR="0020065A" w:rsidRPr="0020065A" w:rsidRDefault="0020065A" w:rsidP="0020065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неспазване на действащото законодателство;</w:t>
      </w:r>
    </w:p>
    <w:p w:rsidR="0020065A" w:rsidRPr="0020065A" w:rsidRDefault="0020065A" w:rsidP="0020065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неспазване на вътрешно</w:t>
      </w:r>
      <w:r w:rsidR="00F0606C">
        <w:rPr>
          <w:rFonts w:ascii="Times New Roman" w:eastAsia="Times New Roman" w:hAnsi="Times New Roman" w:cs="Times New Roman"/>
          <w:color w:val="000000"/>
          <w:sz w:val="24"/>
          <w:szCs w:val="24"/>
          <w:lang w:eastAsia="bg-BG"/>
        </w:rPr>
        <w:t xml:space="preserve"> </w:t>
      </w:r>
      <w:r w:rsidRPr="0020065A">
        <w:rPr>
          <w:rFonts w:ascii="Times New Roman" w:eastAsia="Times New Roman" w:hAnsi="Times New Roman" w:cs="Times New Roman"/>
          <w:color w:val="000000"/>
          <w:sz w:val="24"/>
          <w:szCs w:val="24"/>
          <w:lang w:eastAsia="bg-BG"/>
        </w:rPr>
        <w:t>училищните документи;</w:t>
      </w:r>
    </w:p>
    <w:p w:rsidR="0020065A" w:rsidRPr="0020065A" w:rsidRDefault="0020065A" w:rsidP="0020065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действия и/или бездействия, водещи до разрушаване на доверието към училището;</w:t>
      </w:r>
    </w:p>
    <w:p w:rsidR="0020065A" w:rsidRPr="0020065A" w:rsidRDefault="0020065A" w:rsidP="0020065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грубо отношение към учениците, родителите, колегите и външни лица; проявено неуважение, незачитане на правата и достойнството на личността и допускане на прояви на дискриминация поради етнически, религиозни и други причини;</w:t>
      </w:r>
    </w:p>
    <w:p w:rsidR="0020065A" w:rsidRPr="0020065A" w:rsidRDefault="0020065A" w:rsidP="0020065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прояви на накърняване на авторитета на други учители и педагогически специал</w:t>
      </w:r>
      <w:r w:rsidR="00F0606C">
        <w:rPr>
          <w:rFonts w:ascii="Times New Roman" w:eastAsia="Times New Roman" w:hAnsi="Times New Roman" w:cs="Times New Roman"/>
          <w:color w:val="000000"/>
          <w:sz w:val="24"/>
          <w:szCs w:val="24"/>
          <w:lang w:eastAsia="bg-BG"/>
        </w:rPr>
        <w:t>и</w:t>
      </w:r>
      <w:r w:rsidRPr="0020065A">
        <w:rPr>
          <w:rFonts w:ascii="Times New Roman" w:eastAsia="Times New Roman" w:hAnsi="Times New Roman" w:cs="Times New Roman"/>
          <w:color w:val="000000"/>
          <w:sz w:val="24"/>
          <w:szCs w:val="24"/>
          <w:lang w:eastAsia="bg-BG"/>
        </w:rPr>
        <w:t>сти  и на престижа на учебното заведение, допуснати във и извън училището;</w:t>
      </w:r>
    </w:p>
    <w:p w:rsidR="0020065A" w:rsidRPr="0020065A" w:rsidRDefault="0020065A" w:rsidP="0020065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прояви на недобросъвестно и некомпетентно изпълнение на възложените функции и накърняване на интересите на други лица.</w:t>
      </w:r>
    </w:p>
    <w:p w:rsidR="0020065A" w:rsidRPr="0020065A" w:rsidRDefault="0020065A" w:rsidP="0020065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Наблюдението и докладването на посочените в т. 1 нарушения да се извършват по две направления:</w:t>
      </w:r>
    </w:p>
    <w:p w:rsidR="0020065A" w:rsidRPr="0020065A" w:rsidRDefault="0020065A" w:rsidP="0020065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вътрешно докладване – от училището ;</w:t>
      </w:r>
    </w:p>
    <w:p w:rsidR="0020065A" w:rsidRPr="0020065A" w:rsidRDefault="0020065A" w:rsidP="0020065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външно докладване – от родители, граждани, представители на институции и фирми.</w:t>
      </w:r>
    </w:p>
    <w:p w:rsidR="0020065A" w:rsidRPr="0020065A" w:rsidRDefault="0020065A" w:rsidP="002006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Сигналите за нарушенията се приемат в училището и се регистрират във входящия дневник – регистър.</w:t>
      </w:r>
    </w:p>
    <w:p w:rsidR="0020065A" w:rsidRPr="0020065A" w:rsidRDefault="0020065A" w:rsidP="002006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Регистрираните сигнали се разглеждат от Комисията по етика в училището, назначена със заповед на директора.</w:t>
      </w:r>
    </w:p>
    <w:p w:rsidR="0020065A" w:rsidRPr="0020065A" w:rsidRDefault="0020065A" w:rsidP="0020065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Комисията е в състав от представители на:</w:t>
      </w:r>
    </w:p>
    <w:p w:rsidR="0020065A" w:rsidRPr="0020065A" w:rsidRDefault="0020065A" w:rsidP="0020065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bg-BG"/>
        </w:rPr>
      </w:pPr>
      <w:r w:rsidRPr="0020065A">
        <w:rPr>
          <w:rFonts w:ascii="Times New Roman" w:eastAsia="Times New Roman" w:hAnsi="Times New Roman" w:cs="Times New Roman"/>
          <w:color w:val="FF0000"/>
          <w:sz w:val="24"/>
          <w:szCs w:val="24"/>
          <w:lang w:eastAsia="bg-BG"/>
        </w:rPr>
        <w:t xml:space="preserve">ръководството: </w:t>
      </w:r>
      <w:r w:rsidR="00F0606C" w:rsidRPr="00F0606C">
        <w:rPr>
          <w:rFonts w:ascii="Times New Roman" w:eastAsia="Times New Roman" w:hAnsi="Times New Roman" w:cs="Times New Roman"/>
          <w:color w:val="FF0000"/>
          <w:sz w:val="24"/>
          <w:szCs w:val="24"/>
          <w:lang w:eastAsia="bg-BG"/>
        </w:rPr>
        <w:t>………………………………………..</w:t>
      </w:r>
    </w:p>
    <w:p w:rsidR="0020065A" w:rsidRPr="0020065A" w:rsidRDefault="0020065A" w:rsidP="0020065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bg-BG"/>
        </w:rPr>
      </w:pPr>
      <w:r w:rsidRPr="0020065A">
        <w:rPr>
          <w:rFonts w:ascii="Times New Roman" w:eastAsia="Times New Roman" w:hAnsi="Times New Roman" w:cs="Times New Roman"/>
          <w:color w:val="FF0000"/>
          <w:sz w:val="24"/>
          <w:szCs w:val="24"/>
          <w:lang w:eastAsia="bg-BG"/>
        </w:rPr>
        <w:t xml:space="preserve">педагогическия персонал: </w:t>
      </w:r>
      <w:r w:rsidR="00F0606C" w:rsidRPr="00F0606C">
        <w:rPr>
          <w:rFonts w:ascii="Times New Roman" w:eastAsia="Times New Roman" w:hAnsi="Times New Roman" w:cs="Times New Roman"/>
          <w:color w:val="FF0000"/>
          <w:sz w:val="24"/>
          <w:szCs w:val="24"/>
          <w:lang w:eastAsia="bg-BG"/>
        </w:rPr>
        <w:t>…………………………….</w:t>
      </w:r>
    </w:p>
    <w:p w:rsidR="0020065A" w:rsidRPr="0020065A" w:rsidRDefault="0020065A" w:rsidP="0020065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bg-BG"/>
        </w:rPr>
      </w:pPr>
      <w:r w:rsidRPr="0020065A">
        <w:rPr>
          <w:rFonts w:ascii="Times New Roman" w:eastAsia="Times New Roman" w:hAnsi="Times New Roman" w:cs="Times New Roman"/>
          <w:color w:val="FF0000"/>
          <w:sz w:val="24"/>
          <w:szCs w:val="24"/>
          <w:lang w:eastAsia="bg-BG"/>
        </w:rPr>
        <w:t xml:space="preserve">непедагогическия персонал: </w:t>
      </w:r>
      <w:r w:rsidR="00E375C9">
        <w:rPr>
          <w:rFonts w:ascii="Times New Roman" w:eastAsia="Times New Roman" w:hAnsi="Times New Roman" w:cs="Times New Roman"/>
          <w:color w:val="FF0000"/>
          <w:sz w:val="24"/>
          <w:szCs w:val="24"/>
          <w:lang w:eastAsia="bg-BG"/>
        </w:rPr>
        <w:t>…………………………</w:t>
      </w:r>
      <w:bookmarkStart w:id="15" w:name="_GoBack"/>
      <w:bookmarkEnd w:id="15"/>
    </w:p>
    <w:p w:rsidR="0020065A" w:rsidRPr="0020065A" w:rsidRDefault="0020065A" w:rsidP="0020065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bg-BG"/>
        </w:rPr>
      </w:pPr>
      <w:r w:rsidRPr="0020065A">
        <w:rPr>
          <w:rFonts w:ascii="Times New Roman" w:eastAsia="Times New Roman" w:hAnsi="Times New Roman" w:cs="Times New Roman"/>
          <w:color w:val="FF0000"/>
          <w:sz w:val="24"/>
          <w:szCs w:val="24"/>
          <w:lang w:eastAsia="bg-BG"/>
        </w:rPr>
        <w:lastRenderedPageBreak/>
        <w:t xml:space="preserve">Комисията се председателства от </w:t>
      </w:r>
      <w:r w:rsidR="00F0606C" w:rsidRPr="00F0606C">
        <w:rPr>
          <w:rFonts w:ascii="Times New Roman" w:eastAsia="Times New Roman" w:hAnsi="Times New Roman" w:cs="Times New Roman"/>
          <w:color w:val="FF0000"/>
          <w:sz w:val="24"/>
          <w:szCs w:val="24"/>
          <w:lang w:eastAsia="bg-BG"/>
        </w:rPr>
        <w:t>………………………………………………</w:t>
      </w:r>
      <w:r w:rsidRPr="0020065A">
        <w:rPr>
          <w:rFonts w:ascii="Times New Roman" w:eastAsia="Times New Roman" w:hAnsi="Times New Roman" w:cs="Times New Roman"/>
          <w:color w:val="FF0000"/>
          <w:sz w:val="24"/>
          <w:szCs w:val="24"/>
          <w:lang w:eastAsia="bg-BG"/>
        </w:rPr>
        <w:t>.</w:t>
      </w:r>
    </w:p>
    <w:p w:rsidR="0020065A" w:rsidRPr="0020065A" w:rsidRDefault="0020065A" w:rsidP="0020065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Всички постъпили сигнали се разглеждат от комисията на нейни заседания, за което се води протокол.</w:t>
      </w:r>
    </w:p>
    <w:p w:rsidR="0020065A" w:rsidRPr="0020065A" w:rsidRDefault="0020065A" w:rsidP="0020065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Комисията не е длъжна да разглежда анонимни сигнали</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9. Членовете на комисията вземат решения с явно гласуване и обикновено мнозинство 50% + 1.</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10. Председателят свиква първо заседание за разглеждане на постъпилия сигнал в седемдневен срок от постъпването му.</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11. При необходимост от допълнителни данни и доказателства се извършва проверка и се провежда разговор със свидетели на нарушението.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xml:space="preserve">12. При невъзможност случаят да се изясни на едно </w:t>
      </w:r>
      <w:r w:rsidR="00F0606C">
        <w:rPr>
          <w:rFonts w:ascii="Times New Roman" w:eastAsia="Times New Roman" w:hAnsi="Times New Roman" w:cs="Times New Roman"/>
          <w:color w:val="000000"/>
          <w:sz w:val="24"/>
          <w:szCs w:val="24"/>
          <w:lang w:eastAsia="bg-BG"/>
        </w:rPr>
        <w:t>заседание, се насрочва следващ</w:t>
      </w:r>
      <w:r w:rsidRPr="0020065A">
        <w:rPr>
          <w:rFonts w:ascii="Times New Roman" w:eastAsia="Times New Roman" w:hAnsi="Times New Roman" w:cs="Times New Roman"/>
          <w:color w:val="000000"/>
          <w:sz w:val="24"/>
          <w:szCs w:val="24"/>
          <w:lang w:eastAsia="bg-BG"/>
        </w:rPr>
        <w:t>о такова в седемдневен срок след първото.</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13. При установяване на нарушения на етичните правила, представляващи и дисциплинарни нарушения, преписката се докладва и на директора за взети дисциплинарни мерки по Кодекса на труда.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14. За предприетите мерки и наложени наказания се уведомяват председателят на комисията по етика и лицето, подало сигнала.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15. При първоначално постъпване на работа всеки учител, служител и работник се запознава с Етичния кодекс и настоящите Вътрешни правила.</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p>
    <w:p w:rsidR="0020065A" w:rsidRPr="0020065A" w:rsidRDefault="0020065A"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sidRPr="0020065A">
        <w:rPr>
          <w:rFonts w:ascii="Times New Roman" w:eastAsia="Times New Roman" w:hAnsi="Times New Roman" w:cs="Times New Roman"/>
          <w:color w:val="000000"/>
          <w:sz w:val="24"/>
          <w:szCs w:val="24"/>
          <w:lang w:eastAsia="bg-BG"/>
        </w:rPr>
        <w:t> </w:t>
      </w:r>
    </w:p>
    <w:p w:rsidR="0020065A" w:rsidRPr="0020065A" w:rsidRDefault="00F0606C"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15</w:t>
      </w:r>
      <w:r w:rsidR="0020065A" w:rsidRPr="0020065A">
        <w:rPr>
          <w:rFonts w:ascii="Times New Roman" w:eastAsia="Times New Roman" w:hAnsi="Times New Roman" w:cs="Times New Roman"/>
          <w:color w:val="000000"/>
          <w:sz w:val="24"/>
          <w:szCs w:val="24"/>
          <w:lang w:eastAsia="bg-BG"/>
        </w:rPr>
        <w:t>.09.20</w:t>
      </w:r>
      <w:r>
        <w:rPr>
          <w:rFonts w:ascii="Times New Roman" w:eastAsia="Times New Roman" w:hAnsi="Times New Roman" w:cs="Times New Roman"/>
          <w:color w:val="000000"/>
          <w:sz w:val="24"/>
          <w:szCs w:val="24"/>
          <w:lang w:eastAsia="bg-BG"/>
        </w:rPr>
        <w:t>20</w:t>
      </w:r>
      <w:r w:rsidR="0020065A" w:rsidRPr="0020065A">
        <w:rPr>
          <w:rFonts w:ascii="Times New Roman" w:eastAsia="Times New Roman" w:hAnsi="Times New Roman" w:cs="Times New Roman"/>
          <w:color w:val="000000"/>
          <w:sz w:val="24"/>
          <w:szCs w:val="24"/>
          <w:lang w:eastAsia="bg-BG"/>
        </w:rPr>
        <w:t xml:space="preserve"> г.                                       </w:t>
      </w:r>
      <w:r>
        <w:rPr>
          <w:rFonts w:ascii="Times New Roman" w:eastAsia="Times New Roman" w:hAnsi="Times New Roman" w:cs="Times New Roman"/>
          <w:color w:val="000000"/>
          <w:sz w:val="24"/>
          <w:szCs w:val="24"/>
          <w:lang w:eastAsia="bg-BG"/>
        </w:rPr>
        <w:t xml:space="preserve">                        </w:t>
      </w:r>
      <w:r w:rsidR="0020065A" w:rsidRPr="0020065A">
        <w:rPr>
          <w:rFonts w:ascii="Times New Roman" w:eastAsia="Times New Roman" w:hAnsi="Times New Roman" w:cs="Times New Roman"/>
          <w:color w:val="000000"/>
          <w:sz w:val="24"/>
          <w:szCs w:val="24"/>
          <w:lang w:eastAsia="bg-BG"/>
        </w:rPr>
        <w:t>Директор:</w:t>
      </w:r>
      <w:r>
        <w:rPr>
          <w:rFonts w:ascii="Times New Roman" w:eastAsia="Times New Roman" w:hAnsi="Times New Roman" w:cs="Times New Roman"/>
          <w:color w:val="000000"/>
          <w:sz w:val="24"/>
          <w:szCs w:val="24"/>
          <w:lang w:eastAsia="bg-BG"/>
        </w:rPr>
        <w:t>…………………………..</w:t>
      </w:r>
    </w:p>
    <w:p w:rsidR="0020065A" w:rsidRPr="0020065A" w:rsidRDefault="00F0606C" w:rsidP="0020065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гр. Хаджидимово</w:t>
      </w:r>
      <w:r w:rsidR="0020065A" w:rsidRPr="0020065A">
        <w:rPr>
          <w:rFonts w:ascii="Times New Roman" w:eastAsia="Times New Roman" w:hAnsi="Times New Roman" w:cs="Times New Roman"/>
          <w:color w:val="000000"/>
          <w:sz w:val="24"/>
          <w:szCs w:val="24"/>
          <w:lang w:eastAsia="bg-BG"/>
        </w:rPr>
        <w:t>                                                       </w:t>
      </w:r>
      <w:r>
        <w:rPr>
          <w:rFonts w:ascii="Times New Roman" w:eastAsia="Times New Roman" w:hAnsi="Times New Roman" w:cs="Times New Roman"/>
          <w:color w:val="000000"/>
          <w:sz w:val="24"/>
          <w:szCs w:val="24"/>
          <w:lang w:eastAsia="bg-BG"/>
        </w:rPr>
        <w:t>               </w:t>
      </w:r>
      <w:r w:rsidR="0020065A" w:rsidRPr="0020065A">
        <w:rPr>
          <w:rFonts w:ascii="Times New Roman" w:eastAsia="Times New Roman" w:hAnsi="Times New Roman" w:cs="Times New Roman"/>
          <w:color w:val="000000"/>
          <w:sz w:val="24"/>
          <w:szCs w:val="24"/>
          <w:lang w:eastAsia="bg-BG"/>
        </w:rPr>
        <w:t>  /</w:t>
      </w:r>
      <w:r>
        <w:rPr>
          <w:rFonts w:ascii="Times New Roman" w:eastAsia="Times New Roman" w:hAnsi="Times New Roman" w:cs="Times New Roman"/>
          <w:color w:val="000000"/>
          <w:sz w:val="24"/>
          <w:szCs w:val="24"/>
          <w:lang w:eastAsia="bg-BG"/>
        </w:rPr>
        <w:t>Вангелия Петрелийска</w:t>
      </w:r>
      <w:r w:rsidR="0020065A" w:rsidRPr="0020065A">
        <w:rPr>
          <w:rFonts w:ascii="Times New Roman" w:eastAsia="Times New Roman" w:hAnsi="Times New Roman" w:cs="Times New Roman"/>
          <w:color w:val="000000"/>
          <w:sz w:val="24"/>
          <w:szCs w:val="24"/>
          <w:lang w:eastAsia="bg-BG"/>
        </w:rPr>
        <w:t>/</w:t>
      </w:r>
    </w:p>
    <w:p w:rsidR="00C24B1E" w:rsidRDefault="00CE393A"/>
    <w:sectPr w:rsidR="00C24B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3A" w:rsidRDefault="00CE393A" w:rsidP="0020065A">
      <w:pPr>
        <w:spacing w:after="0" w:line="240" w:lineRule="auto"/>
      </w:pPr>
      <w:r>
        <w:separator/>
      </w:r>
    </w:p>
  </w:endnote>
  <w:endnote w:type="continuationSeparator" w:id="0">
    <w:p w:rsidR="00CE393A" w:rsidRDefault="00CE393A" w:rsidP="0020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4689"/>
      <w:docPartObj>
        <w:docPartGallery w:val="Page Numbers (Bottom of Page)"/>
        <w:docPartUnique/>
      </w:docPartObj>
    </w:sdtPr>
    <w:sdtEndPr/>
    <w:sdtContent>
      <w:p w:rsidR="0020065A" w:rsidRDefault="0020065A">
        <w:pPr>
          <w:pStyle w:val="a5"/>
          <w:jc w:val="center"/>
        </w:pPr>
        <w:r>
          <w:fldChar w:fldCharType="begin"/>
        </w:r>
        <w:r>
          <w:instrText>PAGE   \* MERGEFORMAT</w:instrText>
        </w:r>
        <w:r>
          <w:fldChar w:fldCharType="separate"/>
        </w:r>
        <w:r w:rsidR="00E375C9">
          <w:rPr>
            <w:noProof/>
          </w:rPr>
          <w:t>10</w:t>
        </w:r>
        <w:r>
          <w:fldChar w:fldCharType="end"/>
        </w:r>
      </w:p>
    </w:sdtContent>
  </w:sdt>
  <w:p w:rsidR="0020065A" w:rsidRDefault="002006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3A" w:rsidRDefault="00CE393A" w:rsidP="0020065A">
      <w:pPr>
        <w:spacing w:after="0" w:line="240" w:lineRule="auto"/>
      </w:pPr>
      <w:r>
        <w:separator/>
      </w:r>
    </w:p>
  </w:footnote>
  <w:footnote w:type="continuationSeparator" w:id="0">
    <w:p w:rsidR="00CE393A" w:rsidRDefault="00CE393A" w:rsidP="00200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5A" w:rsidRPr="00A5496A" w:rsidRDefault="0020065A" w:rsidP="0020065A">
    <w:pPr>
      <w:pStyle w:val="a3"/>
      <w:jc w:val="center"/>
      <w:rPr>
        <w:rFonts w:ascii="Calisto MT" w:hAnsi="Calisto MT" w:cs="Calisto MT"/>
        <w:b/>
        <w:bCs/>
        <w:sz w:val="24"/>
        <w:szCs w:val="24"/>
        <w:lang w:val="ru-RU"/>
      </w:rPr>
    </w:pPr>
    <w:r>
      <w:rPr>
        <w:noProof/>
        <w:lang w:val="bg-BG"/>
      </w:rPr>
      <w:drawing>
        <wp:anchor distT="0" distB="0" distL="114300" distR="114300" simplePos="0" relativeHeight="251659264" behindDoc="0" locked="0" layoutInCell="1" allowOverlap="1" wp14:anchorId="10097528" wp14:editId="55E02FB6">
          <wp:simplePos x="0" y="0"/>
          <wp:positionH relativeFrom="column">
            <wp:posOffset>-614045</wp:posOffset>
          </wp:positionH>
          <wp:positionV relativeFrom="paragraph">
            <wp:posOffset>-214630</wp:posOffset>
          </wp:positionV>
          <wp:extent cx="962660" cy="914400"/>
          <wp:effectExtent l="0" t="0" r="8890" b="0"/>
          <wp:wrapSquare wrapText="bothSides"/>
          <wp:docPr id="2" name="Content Placeholder 3" descr="лого_СО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лого_СОУ.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14400"/>
                  </a:xfrm>
                  <a:prstGeom prst="rect">
                    <a:avLst/>
                  </a:prstGeom>
                  <a:gradFill rotWithShape="1">
                    <a:gsLst>
                      <a:gs pos="0">
                        <a:srgbClr val="5E9EFF"/>
                      </a:gs>
                      <a:gs pos="39999">
                        <a:srgbClr val="85C2FF"/>
                      </a:gs>
                      <a:gs pos="70000">
                        <a:srgbClr val="C4D6EB"/>
                      </a:gs>
                      <a:gs pos="100000">
                        <a:srgbClr val="FFEBFA"/>
                      </a:gs>
                    </a:gsLst>
                    <a:path path="rect">
                      <a:fillToRect l="100000" t="100000"/>
                    </a:path>
                  </a:gradFill>
                </pic:spPr>
              </pic:pic>
            </a:graphicData>
          </a:graphic>
          <wp14:sizeRelH relativeFrom="page">
            <wp14:pctWidth>0</wp14:pctWidth>
          </wp14:sizeRelH>
          <wp14:sizeRelV relativeFrom="page">
            <wp14:pctHeight>0</wp14:pctHeight>
          </wp14:sizeRelV>
        </wp:anchor>
      </w:drawing>
    </w:r>
    <w:r w:rsidRPr="00A5496A">
      <w:rPr>
        <w:rFonts w:ascii="Garamond" w:hAnsi="Garamond" w:cs="Garamond"/>
        <w:b/>
        <w:bCs/>
        <w:sz w:val="24"/>
        <w:szCs w:val="24"/>
        <w:lang w:val="bg-BG"/>
      </w:rPr>
      <w:t>Средно</w:t>
    </w:r>
    <w:r>
      <w:rPr>
        <w:rFonts w:ascii="Garamond" w:hAnsi="Garamond" w:cs="Garamond"/>
        <w:b/>
        <w:bCs/>
        <w:sz w:val="24"/>
        <w:szCs w:val="24"/>
        <w:lang w:val="bg-BG"/>
      </w:rPr>
      <w:t xml:space="preserve"> У</w:t>
    </w:r>
    <w:r w:rsidRPr="00A5496A">
      <w:rPr>
        <w:rFonts w:ascii="Garamond" w:hAnsi="Garamond" w:cs="Garamond"/>
        <w:b/>
        <w:bCs/>
        <w:sz w:val="24"/>
        <w:szCs w:val="24"/>
        <w:lang w:val="bg-BG"/>
      </w:rPr>
      <w:t>чилище</w:t>
    </w:r>
    <w:r w:rsidRPr="00A5496A">
      <w:rPr>
        <w:rFonts w:ascii="Calisto MT" w:hAnsi="Calisto MT" w:cs="Calisto MT"/>
        <w:b/>
        <w:bCs/>
        <w:sz w:val="24"/>
        <w:szCs w:val="24"/>
        <w:lang w:val="bg-BG"/>
      </w:rPr>
      <w:t xml:space="preserve"> „</w:t>
    </w:r>
    <w:r w:rsidRPr="00A5496A">
      <w:rPr>
        <w:rFonts w:ascii="Garamond" w:hAnsi="Garamond" w:cs="Garamond"/>
        <w:b/>
        <w:bCs/>
        <w:sz w:val="24"/>
        <w:szCs w:val="24"/>
        <w:lang w:val="bg-BG"/>
      </w:rPr>
      <w:t>Никола</w:t>
    </w:r>
    <w:r>
      <w:rPr>
        <w:rFonts w:ascii="Garamond" w:hAnsi="Garamond" w:cs="Garamond"/>
        <w:b/>
        <w:bCs/>
        <w:sz w:val="24"/>
        <w:szCs w:val="24"/>
        <w:lang w:val="bg-BG"/>
      </w:rPr>
      <w:t xml:space="preserve"> </w:t>
    </w:r>
    <w:r w:rsidRPr="00A5496A">
      <w:rPr>
        <w:rFonts w:ascii="Garamond" w:hAnsi="Garamond" w:cs="Garamond"/>
        <w:b/>
        <w:bCs/>
        <w:sz w:val="24"/>
        <w:szCs w:val="24"/>
        <w:lang w:val="bg-BG"/>
      </w:rPr>
      <w:t>Йонков</w:t>
    </w:r>
    <w:r>
      <w:rPr>
        <w:rFonts w:ascii="Garamond" w:hAnsi="Garamond" w:cs="Garamond"/>
        <w:b/>
        <w:bCs/>
        <w:sz w:val="24"/>
        <w:szCs w:val="24"/>
        <w:lang w:val="bg-BG"/>
      </w:rPr>
      <w:t xml:space="preserve"> </w:t>
    </w:r>
    <w:r w:rsidRPr="00A5496A">
      <w:rPr>
        <w:rFonts w:ascii="Garamond" w:hAnsi="Garamond" w:cs="Garamond"/>
        <w:b/>
        <w:bCs/>
        <w:sz w:val="24"/>
        <w:szCs w:val="24"/>
        <w:lang w:val="bg-BG"/>
      </w:rPr>
      <w:t>Вапцаров</w:t>
    </w:r>
    <w:r w:rsidRPr="00A5496A">
      <w:rPr>
        <w:rFonts w:ascii="Calisto MT" w:hAnsi="Calisto MT" w:cs="Calisto MT"/>
        <w:b/>
        <w:bCs/>
        <w:sz w:val="24"/>
        <w:szCs w:val="24"/>
        <w:lang w:val="bg-BG"/>
      </w:rPr>
      <w:t>”</w:t>
    </w:r>
  </w:p>
  <w:p w:rsidR="0020065A" w:rsidRPr="00221340" w:rsidRDefault="0020065A" w:rsidP="0020065A">
    <w:pPr>
      <w:pStyle w:val="a3"/>
      <w:tabs>
        <w:tab w:val="center" w:pos="4252"/>
        <w:tab w:val="right" w:pos="8505"/>
      </w:tabs>
      <w:jc w:val="center"/>
      <w:rPr>
        <w:rFonts w:ascii="Calibri" w:hAnsi="Calibri" w:cs="Calibri"/>
        <w:b/>
        <w:bCs/>
        <w:sz w:val="24"/>
        <w:szCs w:val="24"/>
        <w:lang w:val="bg-BG"/>
      </w:rPr>
    </w:pPr>
    <w:r w:rsidRPr="00A5496A">
      <w:rPr>
        <w:rFonts w:ascii="Garamond" w:hAnsi="Garamond" w:cs="Garamond"/>
        <w:b/>
        <w:bCs/>
        <w:sz w:val="24"/>
        <w:szCs w:val="24"/>
        <w:lang w:val="bg-BG"/>
      </w:rPr>
      <w:t>гр</w:t>
    </w:r>
    <w:r w:rsidRPr="00A5496A">
      <w:rPr>
        <w:rFonts w:ascii="Calisto MT" w:hAnsi="Calisto MT" w:cs="Calisto MT"/>
        <w:b/>
        <w:bCs/>
        <w:sz w:val="24"/>
        <w:szCs w:val="24"/>
        <w:lang w:val="bg-BG"/>
      </w:rPr>
      <w:t xml:space="preserve">. </w:t>
    </w:r>
    <w:r w:rsidRPr="00A5496A">
      <w:rPr>
        <w:rFonts w:ascii="Garamond" w:hAnsi="Garamond" w:cs="Garamond"/>
        <w:b/>
        <w:bCs/>
        <w:sz w:val="24"/>
        <w:szCs w:val="24"/>
        <w:lang w:val="bg-BG"/>
      </w:rPr>
      <w:t>Хаджидимово</w:t>
    </w:r>
    <w:r w:rsidRPr="00A5496A">
      <w:rPr>
        <w:rFonts w:ascii="Calisto MT" w:hAnsi="Calisto MT" w:cs="Calisto MT"/>
        <w:b/>
        <w:bCs/>
        <w:sz w:val="24"/>
        <w:szCs w:val="24"/>
        <w:lang w:val="bg-BG"/>
      </w:rPr>
      <w:t>,</w:t>
    </w:r>
    <w:r>
      <w:rPr>
        <w:rFonts w:asciiTheme="minorHAnsi" w:hAnsiTheme="minorHAnsi" w:cs="Calisto MT"/>
        <w:b/>
        <w:bCs/>
        <w:sz w:val="24"/>
        <w:szCs w:val="24"/>
        <w:lang w:val="bg-BG"/>
      </w:rPr>
      <w:t xml:space="preserve">              </w:t>
    </w:r>
    <w:r w:rsidRPr="00A5496A">
      <w:rPr>
        <w:rFonts w:ascii="Calisto MT" w:hAnsi="Calisto MT" w:cs="Calisto MT"/>
        <w:b/>
        <w:bCs/>
        <w:sz w:val="24"/>
        <w:szCs w:val="24"/>
        <w:lang w:val="bg-BG"/>
      </w:rPr>
      <w:t xml:space="preserve"> </w:t>
    </w:r>
    <w:r w:rsidRPr="00A5496A">
      <w:rPr>
        <w:rFonts w:ascii="Garamond" w:hAnsi="Garamond" w:cs="Garamond"/>
        <w:b/>
        <w:bCs/>
        <w:sz w:val="24"/>
        <w:szCs w:val="24"/>
        <w:lang w:val="bg-BG"/>
      </w:rPr>
      <w:t>обл</w:t>
    </w:r>
    <w:r w:rsidRPr="00A5496A">
      <w:rPr>
        <w:rFonts w:ascii="Calisto MT" w:hAnsi="Calisto MT" w:cs="Calisto MT"/>
        <w:b/>
        <w:bCs/>
        <w:sz w:val="24"/>
        <w:szCs w:val="24"/>
        <w:lang w:val="bg-BG"/>
      </w:rPr>
      <w:t xml:space="preserve">. </w:t>
    </w:r>
    <w:r w:rsidRPr="00A5496A">
      <w:rPr>
        <w:rFonts w:ascii="Garamond" w:hAnsi="Garamond" w:cs="Garamond"/>
        <w:b/>
        <w:bCs/>
        <w:sz w:val="24"/>
        <w:szCs w:val="24"/>
        <w:lang w:val="bg-BG"/>
      </w:rPr>
      <w:t>Благоевград</w:t>
    </w:r>
    <w:r w:rsidRPr="00A5496A">
      <w:rPr>
        <w:rFonts w:ascii="Calisto MT" w:hAnsi="Calisto MT" w:cs="Calisto MT"/>
        <w:b/>
        <w:bCs/>
        <w:sz w:val="24"/>
        <w:szCs w:val="24"/>
        <w:lang w:val="bg-BG"/>
      </w:rPr>
      <w:t>;</w:t>
    </w:r>
  </w:p>
  <w:p w:rsidR="0020065A" w:rsidRPr="00AD73DD" w:rsidRDefault="0020065A" w:rsidP="0020065A">
    <w:pPr>
      <w:pStyle w:val="a3"/>
      <w:tabs>
        <w:tab w:val="center" w:pos="4252"/>
        <w:tab w:val="right" w:pos="8505"/>
      </w:tabs>
      <w:jc w:val="center"/>
      <w:rPr>
        <w:rFonts w:ascii="Calibri" w:hAnsi="Calibri" w:cs="Calibri"/>
        <w:b/>
        <w:bCs/>
        <w:sz w:val="24"/>
        <w:szCs w:val="24"/>
        <w:lang w:val="ru-RU"/>
      </w:rPr>
    </w:pPr>
  </w:p>
  <w:p w:rsidR="0020065A" w:rsidRPr="006009FC" w:rsidRDefault="0020065A" w:rsidP="0020065A">
    <w:pPr>
      <w:pStyle w:val="a3"/>
      <w:jc w:val="center"/>
      <w:rPr>
        <w:sz w:val="24"/>
        <w:szCs w:val="24"/>
        <w:lang w:val="ru-RU"/>
      </w:rPr>
    </w:pPr>
    <w:r w:rsidRPr="00A5496A">
      <w:rPr>
        <w:rFonts w:ascii="Garamond" w:hAnsi="Garamond" w:cs="Garamond"/>
        <w:b/>
        <w:bCs/>
        <w:sz w:val="24"/>
        <w:szCs w:val="24"/>
        <w:lang w:val="bg-BG"/>
      </w:rPr>
      <w:t>тел</w:t>
    </w:r>
    <w:r>
      <w:rPr>
        <w:rFonts w:ascii="Calisto MT" w:hAnsi="Calisto MT" w:cs="Calisto MT"/>
        <w:b/>
        <w:bCs/>
        <w:sz w:val="24"/>
        <w:szCs w:val="24"/>
        <w:lang w:val="bg-BG"/>
      </w:rPr>
      <w:t>: 0</w:t>
    </w:r>
    <w:r>
      <w:rPr>
        <w:rFonts w:ascii="Calibri" w:hAnsi="Calibri" w:cs="Calibri"/>
        <w:b/>
        <w:bCs/>
        <w:sz w:val="24"/>
        <w:szCs w:val="24"/>
        <w:lang w:val="bg-BG"/>
      </w:rPr>
      <w:t>879/400555</w:t>
    </w:r>
    <w:r>
      <w:rPr>
        <w:rFonts w:ascii="Calisto MT" w:hAnsi="Calisto MT" w:cs="Calisto MT"/>
        <w:b/>
        <w:bCs/>
        <w:sz w:val="24"/>
        <w:szCs w:val="24"/>
        <w:lang w:val="bg-BG"/>
      </w:rPr>
      <w:t>;</w:t>
    </w:r>
    <w:r>
      <w:rPr>
        <w:rFonts w:asciiTheme="minorHAnsi" w:hAnsiTheme="minorHAnsi" w:cs="Calisto MT"/>
        <w:b/>
        <w:bCs/>
        <w:sz w:val="24"/>
        <w:szCs w:val="24"/>
        <w:lang w:val="bg-BG"/>
      </w:rPr>
      <w:t xml:space="preserve">                  </w:t>
    </w:r>
    <w:r w:rsidRPr="00A5496A">
      <w:rPr>
        <w:rFonts w:ascii="Calisto MT" w:hAnsi="Calisto MT" w:cs="Calisto MT"/>
        <w:b/>
        <w:bCs/>
        <w:sz w:val="24"/>
        <w:szCs w:val="24"/>
      </w:rPr>
      <w:t>e</w:t>
    </w:r>
    <w:r w:rsidRPr="006009FC">
      <w:rPr>
        <w:rFonts w:ascii="Calisto MT" w:hAnsi="Calisto MT" w:cs="Calisto MT"/>
        <w:b/>
        <w:bCs/>
        <w:sz w:val="24"/>
        <w:szCs w:val="24"/>
        <w:lang w:val="ru-RU"/>
      </w:rPr>
      <w:t xml:space="preserve">- </w:t>
    </w:r>
    <w:r w:rsidRPr="00A5496A">
      <w:rPr>
        <w:rFonts w:ascii="Calisto MT" w:hAnsi="Calisto MT" w:cs="Calisto MT"/>
        <w:b/>
        <w:bCs/>
        <w:sz w:val="24"/>
        <w:szCs w:val="24"/>
      </w:rPr>
      <w:t>mail</w:t>
    </w:r>
    <w:r w:rsidRPr="006009FC">
      <w:rPr>
        <w:rFonts w:ascii="Calisto MT" w:hAnsi="Calisto MT" w:cs="Calisto MT"/>
        <w:b/>
        <w:bCs/>
        <w:sz w:val="24"/>
        <w:szCs w:val="24"/>
        <w:lang w:val="ru-RU"/>
      </w:rPr>
      <w:t xml:space="preserve">: </w:t>
    </w:r>
    <w:r w:rsidRPr="00A5496A">
      <w:rPr>
        <w:rFonts w:ascii="Calisto MT" w:hAnsi="Calisto MT" w:cs="Calisto MT"/>
        <w:b/>
        <w:bCs/>
        <w:sz w:val="24"/>
        <w:szCs w:val="24"/>
      </w:rPr>
      <w:t>vaptsarov</w:t>
    </w:r>
    <w:r w:rsidRPr="006009FC">
      <w:rPr>
        <w:rFonts w:ascii="Calisto MT" w:hAnsi="Calisto MT" w:cs="Calisto MT"/>
        <w:b/>
        <w:bCs/>
        <w:sz w:val="24"/>
        <w:szCs w:val="24"/>
        <w:lang w:val="ru-RU"/>
      </w:rPr>
      <w:t>_</w:t>
    </w:r>
    <w:r w:rsidRPr="00A5496A">
      <w:rPr>
        <w:rFonts w:ascii="Calisto MT" w:hAnsi="Calisto MT" w:cs="Calisto MT"/>
        <w:b/>
        <w:bCs/>
        <w:sz w:val="24"/>
        <w:szCs w:val="24"/>
      </w:rPr>
      <w:t>hdm</w:t>
    </w:r>
    <w:r w:rsidRPr="006009FC">
      <w:rPr>
        <w:rFonts w:ascii="Calisto MT" w:hAnsi="Calisto MT" w:cs="Calisto MT"/>
        <w:b/>
        <w:bCs/>
        <w:sz w:val="24"/>
        <w:szCs w:val="24"/>
        <w:lang w:val="ru-RU"/>
      </w:rPr>
      <w:t>@</w:t>
    </w:r>
    <w:r w:rsidRPr="00A5496A">
      <w:rPr>
        <w:rFonts w:ascii="Calisto MT" w:hAnsi="Calisto MT" w:cs="Calisto MT"/>
        <w:b/>
        <w:bCs/>
        <w:sz w:val="24"/>
        <w:szCs w:val="24"/>
      </w:rPr>
      <w:t>abv</w:t>
    </w:r>
    <w:r w:rsidRPr="006009FC">
      <w:rPr>
        <w:rFonts w:ascii="Calisto MT" w:hAnsi="Calisto MT" w:cs="Calisto MT"/>
        <w:b/>
        <w:bCs/>
        <w:sz w:val="24"/>
        <w:szCs w:val="24"/>
        <w:lang w:val="ru-RU"/>
      </w:rPr>
      <w:t>.</w:t>
    </w:r>
    <w:r w:rsidRPr="00A5496A">
      <w:rPr>
        <w:rFonts w:ascii="Calisto MT" w:hAnsi="Calisto MT" w:cs="Calisto MT"/>
        <w:b/>
        <w:bCs/>
        <w:sz w:val="24"/>
        <w:szCs w:val="24"/>
      </w:rPr>
      <w:t>b</w:t>
    </w:r>
    <w:r>
      <w:rPr>
        <w:b/>
        <w:bCs/>
        <w:sz w:val="24"/>
        <w:szCs w:val="24"/>
      </w:rPr>
      <w:t>g</w:t>
    </w:r>
  </w:p>
  <w:p w:rsidR="0020065A" w:rsidRPr="006009FC" w:rsidRDefault="0020065A" w:rsidP="0020065A">
    <w:pPr>
      <w:pStyle w:val="a3"/>
      <w:jc w:val="center"/>
      <w:rPr>
        <w:lang w:val="ru-RU"/>
      </w:rPr>
    </w:pPr>
  </w:p>
  <w:p w:rsidR="0020065A" w:rsidRDefault="0020065A">
    <w:pPr>
      <w:pStyle w:val="a3"/>
    </w:pPr>
  </w:p>
  <w:p w:rsidR="0020065A" w:rsidRDefault="002006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A0A32"/>
    <w:multiLevelType w:val="multilevel"/>
    <w:tmpl w:val="9C90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348AC"/>
    <w:multiLevelType w:val="multilevel"/>
    <w:tmpl w:val="7B3A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32A03"/>
    <w:multiLevelType w:val="multilevel"/>
    <w:tmpl w:val="D6DA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7B3D4F"/>
    <w:multiLevelType w:val="multilevel"/>
    <w:tmpl w:val="998A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E245AB"/>
    <w:multiLevelType w:val="multilevel"/>
    <w:tmpl w:val="C64E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6B0D12"/>
    <w:multiLevelType w:val="multilevel"/>
    <w:tmpl w:val="281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A45F2"/>
    <w:multiLevelType w:val="multilevel"/>
    <w:tmpl w:val="3F5A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5A"/>
    <w:rsid w:val="00026F7C"/>
    <w:rsid w:val="0020065A"/>
    <w:rsid w:val="003B495B"/>
    <w:rsid w:val="00CE393A"/>
    <w:rsid w:val="00D8076F"/>
    <w:rsid w:val="00E375C9"/>
    <w:rsid w:val="00F060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65A"/>
    <w:pPr>
      <w:tabs>
        <w:tab w:val="center" w:pos="4703"/>
        <w:tab w:val="right" w:pos="9406"/>
      </w:tabs>
      <w:spacing w:after="0" w:line="240" w:lineRule="auto"/>
    </w:pPr>
    <w:rPr>
      <w:rFonts w:ascii="Times New Roman" w:eastAsia="Times New Roman" w:hAnsi="Times New Roman" w:cs="Times New Roman"/>
      <w:sz w:val="20"/>
      <w:szCs w:val="20"/>
      <w:lang w:val="en-US" w:eastAsia="bg-BG"/>
    </w:rPr>
  </w:style>
  <w:style w:type="character" w:customStyle="1" w:styleId="a4">
    <w:name w:val="Горен колонтитул Знак"/>
    <w:basedOn w:val="a0"/>
    <w:link w:val="a3"/>
    <w:uiPriority w:val="99"/>
    <w:rsid w:val="0020065A"/>
    <w:rPr>
      <w:rFonts w:ascii="Times New Roman" w:eastAsia="Times New Roman" w:hAnsi="Times New Roman" w:cs="Times New Roman"/>
      <w:sz w:val="20"/>
      <w:szCs w:val="20"/>
      <w:lang w:val="en-US" w:eastAsia="bg-BG"/>
    </w:rPr>
  </w:style>
  <w:style w:type="paragraph" w:styleId="a5">
    <w:name w:val="footer"/>
    <w:basedOn w:val="a"/>
    <w:link w:val="a6"/>
    <w:uiPriority w:val="99"/>
    <w:unhideWhenUsed/>
    <w:rsid w:val="0020065A"/>
    <w:pPr>
      <w:tabs>
        <w:tab w:val="center" w:pos="4536"/>
        <w:tab w:val="right" w:pos="9072"/>
      </w:tabs>
      <w:spacing w:after="0" w:line="240" w:lineRule="auto"/>
    </w:pPr>
  </w:style>
  <w:style w:type="character" w:customStyle="1" w:styleId="a6">
    <w:name w:val="Долен колонтитул Знак"/>
    <w:basedOn w:val="a0"/>
    <w:link w:val="a5"/>
    <w:uiPriority w:val="99"/>
    <w:rsid w:val="0020065A"/>
  </w:style>
  <w:style w:type="paragraph" w:styleId="a7">
    <w:name w:val="Balloon Text"/>
    <w:basedOn w:val="a"/>
    <w:link w:val="a8"/>
    <w:uiPriority w:val="99"/>
    <w:semiHidden/>
    <w:unhideWhenUsed/>
    <w:rsid w:val="0020065A"/>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00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65A"/>
    <w:pPr>
      <w:tabs>
        <w:tab w:val="center" w:pos="4703"/>
        <w:tab w:val="right" w:pos="9406"/>
      </w:tabs>
      <w:spacing w:after="0" w:line="240" w:lineRule="auto"/>
    </w:pPr>
    <w:rPr>
      <w:rFonts w:ascii="Times New Roman" w:eastAsia="Times New Roman" w:hAnsi="Times New Roman" w:cs="Times New Roman"/>
      <w:sz w:val="20"/>
      <w:szCs w:val="20"/>
      <w:lang w:val="en-US" w:eastAsia="bg-BG"/>
    </w:rPr>
  </w:style>
  <w:style w:type="character" w:customStyle="1" w:styleId="a4">
    <w:name w:val="Горен колонтитул Знак"/>
    <w:basedOn w:val="a0"/>
    <w:link w:val="a3"/>
    <w:uiPriority w:val="99"/>
    <w:rsid w:val="0020065A"/>
    <w:rPr>
      <w:rFonts w:ascii="Times New Roman" w:eastAsia="Times New Roman" w:hAnsi="Times New Roman" w:cs="Times New Roman"/>
      <w:sz w:val="20"/>
      <w:szCs w:val="20"/>
      <w:lang w:val="en-US" w:eastAsia="bg-BG"/>
    </w:rPr>
  </w:style>
  <w:style w:type="paragraph" w:styleId="a5">
    <w:name w:val="footer"/>
    <w:basedOn w:val="a"/>
    <w:link w:val="a6"/>
    <w:uiPriority w:val="99"/>
    <w:unhideWhenUsed/>
    <w:rsid w:val="0020065A"/>
    <w:pPr>
      <w:tabs>
        <w:tab w:val="center" w:pos="4536"/>
        <w:tab w:val="right" w:pos="9072"/>
      </w:tabs>
      <w:spacing w:after="0" w:line="240" w:lineRule="auto"/>
    </w:pPr>
  </w:style>
  <w:style w:type="character" w:customStyle="1" w:styleId="a6">
    <w:name w:val="Долен колонтитул Знак"/>
    <w:basedOn w:val="a0"/>
    <w:link w:val="a5"/>
    <w:uiPriority w:val="99"/>
    <w:rsid w:val="0020065A"/>
  </w:style>
  <w:style w:type="paragraph" w:styleId="a7">
    <w:name w:val="Balloon Text"/>
    <w:basedOn w:val="a"/>
    <w:link w:val="a8"/>
    <w:uiPriority w:val="99"/>
    <w:semiHidden/>
    <w:unhideWhenUsed/>
    <w:rsid w:val="0020065A"/>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200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31937">
      <w:bodyDiv w:val="1"/>
      <w:marLeft w:val="0"/>
      <w:marRight w:val="0"/>
      <w:marTop w:val="0"/>
      <w:marBottom w:val="0"/>
      <w:divBdr>
        <w:top w:val="none" w:sz="0" w:space="0" w:color="auto"/>
        <w:left w:val="none" w:sz="0" w:space="0" w:color="auto"/>
        <w:bottom w:val="none" w:sz="0" w:space="0" w:color="auto"/>
        <w:right w:val="none" w:sz="0" w:space="0" w:color="auto"/>
      </w:divBdr>
      <w:divsChild>
        <w:div w:id="175690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2660</Words>
  <Characters>15164</Characters>
  <Application>Microsoft Office Word</Application>
  <DocSecurity>0</DocSecurity>
  <Lines>126</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2020-09-18T05:31:00Z</dcterms:created>
  <dcterms:modified xsi:type="dcterms:W3CDTF">2020-09-24T05:37:00Z</dcterms:modified>
</cp:coreProperties>
</file>